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643E2989" w:rsidR="00D91983" w:rsidRPr="00E31871" w:rsidRDefault="00D91983" w:rsidP="00C65C96">
      <w:pPr>
        <w:spacing w:after="0" w:line="240" w:lineRule="auto"/>
        <w:jc w:val="center"/>
        <w:rPr>
          <w:rFonts w:ascii="Verdana" w:hAnsi="Verdana"/>
          <w:b/>
          <w:bCs/>
          <w:lang w:val="es-ES_tradnl"/>
        </w:rPr>
      </w:pPr>
      <w:r w:rsidRPr="00E31871">
        <w:rPr>
          <w:rFonts w:ascii="Verdana" w:hAnsi="Verdana"/>
          <w:b/>
          <w:bCs/>
          <w:lang w:val="es-ES_tradnl"/>
        </w:rPr>
        <w:t xml:space="preserve">ESE HOSPITAL MARCO FIDEL SUÁREZ </w:t>
      </w:r>
    </w:p>
    <w:p w14:paraId="04E21E88" w14:textId="77777777" w:rsidR="00D91983" w:rsidRPr="00E31871" w:rsidRDefault="00D91983" w:rsidP="00C65C96">
      <w:pPr>
        <w:shd w:val="pct12" w:color="auto" w:fill="FFFFFF"/>
        <w:spacing w:after="0" w:line="240" w:lineRule="auto"/>
        <w:jc w:val="center"/>
        <w:rPr>
          <w:rFonts w:ascii="Verdana" w:eastAsia="Times New Roman" w:hAnsi="Verdana" w:cs="Arial"/>
          <w:b/>
          <w:bCs/>
          <w:lang w:val="es-ES_tradnl" w:eastAsia="es-ES"/>
        </w:rPr>
      </w:pPr>
      <w:r w:rsidRPr="00E31871">
        <w:rPr>
          <w:rFonts w:ascii="Verdana" w:eastAsia="Times New Roman" w:hAnsi="Verdana" w:cs="Arial"/>
          <w:b/>
          <w:bCs/>
          <w:lang w:val="es-ES_tradnl" w:eastAsia="es-ES"/>
        </w:rPr>
        <w:t>INFORME TÉCNICO Y ECONÓMICO DE CONVENIENCIA Y OPORTUNIDAD</w:t>
      </w:r>
    </w:p>
    <w:p w14:paraId="71B9EDB1"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04E0988A"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374895B7" w14:textId="77777777" w:rsidR="00D91983" w:rsidRPr="00E31871" w:rsidRDefault="00D91983" w:rsidP="00C65C96">
      <w:pPr>
        <w:spacing w:after="0" w:line="240" w:lineRule="auto"/>
        <w:rPr>
          <w:rFonts w:ascii="Verdana" w:eastAsia="Times New Roman" w:hAnsi="Verdana" w:cs="Arial"/>
          <w:lang w:val="es-ES_tradnl" w:eastAsia="es-ES"/>
        </w:rPr>
      </w:pPr>
      <w:r w:rsidRPr="00E31871">
        <w:rPr>
          <w:rFonts w:ascii="Verdana" w:eastAsia="Times New Roman" w:hAnsi="Verdana" w:cs="Arial"/>
          <w:b/>
          <w:lang w:val="es-ES_tradnl" w:eastAsia="es-ES"/>
        </w:rPr>
        <w:t>TIPO:</w:t>
      </w:r>
      <w:r w:rsidRPr="00E31871">
        <w:rPr>
          <w:rFonts w:ascii="Verdana" w:eastAsia="Times New Roman" w:hAnsi="Verdana" w:cs="Arial"/>
          <w:lang w:val="es-ES_tradnl" w:eastAsia="es-ES"/>
        </w:rPr>
        <w:t xml:space="preserve"> MARCAR CON UNA X</w:t>
      </w:r>
    </w:p>
    <w:p w14:paraId="76A44E11" w14:textId="6BBB714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COMPRAVENTA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SUMINISTRO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p>
    <w:p w14:paraId="1853D20C" w14:textId="70123EB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SERVICIOS TÉCNICOS </w:t>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MANTENIMIENTO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w:t>
      </w:r>
      <w:r w:rsidR="00E31871">
        <w:rPr>
          <w:rFonts w:ascii="Verdana" w:eastAsia="Times New Roman" w:hAnsi="Verdana" w:cs="Arial"/>
          <w:lang w:val="es-ES_tradnl" w:eastAsia="es-ES"/>
        </w:rPr>
        <w:t xml:space="preserve">  </w:t>
      </w:r>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p>
    <w:p w14:paraId="62ADD12D" w14:textId="0703563B"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ARRENDAMIENTO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00AD158E" w:rsidRPr="00E31871">
        <w:rPr>
          <w:rFonts w:ascii="Verdana" w:eastAsia="Times New Roman" w:hAnsi="Verdana" w:cs="Arial"/>
          <w:lang w:val="es-ES_tradnl" w:eastAsia="es-ES"/>
        </w:rPr>
        <w:t>PRESTACIÓN</w:t>
      </w:r>
      <w:r w:rsidRPr="00E31871">
        <w:rPr>
          <w:rFonts w:ascii="Verdana" w:eastAsia="Times New Roman" w:hAnsi="Verdana" w:cs="Arial"/>
          <w:lang w:val="es-ES_tradnl" w:eastAsia="es-ES"/>
        </w:rPr>
        <w:t xml:space="preserve"> DE SERVICIOS</w:t>
      </w:r>
      <w:r w:rsidRPr="00E31871">
        <w:rPr>
          <w:rFonts w:ascii="Verdana" w:eastAsia="Times New Roman" w:hAnsi="Verdana" w:cs="Arial"/>
          <w:lang w:val="es-ES_tradnl" w:eastAsia="es-ES"/>
        </w:rPr>
        <w:tab/>
        <w:t>(</w:t>
      </w:r>
      <w:r w:rsidR="00774008">
        <w:rPr>
          <w:rFonts w:ascii="Verdana" w:eastAsia="Times New Roman" w:hAnsi="Verdana" w:cs="Arial"/>
          <w:lang w:val="es-ES_tradnl" w:eastAsia="es-ES"/>
        </w:rPr>
        <w:t>X</w:t>
      </w:r>
      <w:r w:rsidRPr="00E31871">
        <w:rPr>
          <w:rFonts w:ascii="Verdana" w:eastAsia="Times New Roman" w:hAnsi="Verdana" w:cs="Arial"/>
          <w:lang w:val="es-ES_tradnl" w:eastAsia="es-ES"/>
        </w:rPr>
        <w:t>)</w:t>
      </w:r>
    </w:p>
    <w:p w14:paraId="413E9BBE" w14:textId="77777777"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OBRA CIVIL</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OTROS (  ) cual:</w:t>
      </w:r>
    </w:p>
    <w:p w14:paraId="19E98D2F" w14:textId="77777777" w:rsidR="00D91983" w:rsidRPr="00E31871" w:rsidRDefault="00D91983" w:rsidP="00C65C96">
      <w:pPr>
        <w:spacing w:after="0" w:line="240" w:lineRule="auto"/>
        <w:jc w:val="both"/>
        <w:rPr>
          <w:rFonts w:ascii="Verdana" w:eastAsia="Times New Roman" w:hAnsi="Verdana" w:cs="Arial"/>
          <w:lang w:val="es-ES_tradnl" w:eastAsia="es-ES"/>
        </w:rPr>
      </w:pPr>
    </w:p>
    <w:p w14:paraId="2FDA10A7" w14:textId="77777777" w:rsidR="00D91983" w:rsidRPr="00E31871" w:rsidRDefault="00D91983" w:rsidP="00C65C96">
      <w:pPr>
        <w:spacing w:after="0" w:line="240" w:lineRule="auto"/>
        <w:jc w:val="both"/>
        <w:rPr>
          <w:rFonts w:ascii="Verdana" w:eastAsia="Times New Roman" w:hAnsi="Verdana" w:cs="Arial"/>
          <w:lang w:val="es-ES_tradnl" w:eastAsia="es-ES"/>
        </w:rPr>
      </w:pPr>
    </w:p>
    <w:p w14:paraId="5BBDA292" w14:textId="46D67C59" w:rsidR="00D91983" w:rsidRPr="00E31871" w:rsidRDefault="00774008" w:rsidP="00C65C96">
      <w:pPr>
        <w:pStyle w:val="Ttulo"/>
        <w:jc w:val="both"/>
        <w:rPr>
          <w:rFonts w:ascii="Verdana" w:hAnsi="Verdana" w:cs="Arial"/>
          <w:i w:val="0"/>
          <w:sz w:val="22"/>
          <w:szCs w:val="22"/>
        </w:rPr>
      </w:pPr>
      <w:r>
        <w:rPr>
          <w:rFonts w:ascii="Verdana" w:hAnsi="Verdana" w:cs="Arial"/>
          <w:i w:val="0"/>
          <w:sz w:val="22"/>
          <w:szCs w:val="22"/>
        </w:rPr>
        <w:t xml:space="preserve">El </w:t>
      </w:r>
      <w:r w:rsidR="00C12212">
        <w:rPr>
          <w:rFonts w:ascii="Verdana" w:hAnsi="Verdana" w:cs="Arial"/>
          <w:i w:val="0"/>
          <w:sz w:val="22"/>
          <w:szCs w:val="22"/>
        </w:rPr>
        <w:t>Subgerente Administrativo y financiero</w:t>
      </w:r>
      <w:r>
        <w:rPr>
          <w:rFonts w:ascii="Verdana" w:hAnsi="Verdana" w:cs="Arial"/>
          <w:i w:val="0"/>
          <w:sz w:val="22"/>
          <w:szCs w:val="22"/>
        </w:rPr>
        <w:t xml:space="preserve"> de la ESE Hospital Marco Fidel </w:t>
      </w:r>
      <w:r w:rsidRPr="00F34B93">
        <w:rPr>
          <w:rFonts w:ascii="Verdana" w:hAnsi="Verdana" w:cs="Arial"/>
          <w:i w:val="0"/>
          <w:sz w:val="22"/>
          <w:szCs w:val="22"/>
        </w:rPr>
        <w:t>Suárez, de conformidad con lo señalado en el artículo 195 nu</w:t>
      </w:r>
      <w:r>
        <w:rPr>
          <w:rFonts w:ascii="Verdana" w:hAnsi="Verdana" w:cs="Arial"/>
          <w:i w:val="0"/>
          <w:sz w:val="22"/>
          <w:szCs w:val="22"/>
        </w:rPr>
        <w:t xml:space="preserve">meral 6 de la Ley 100 de 1993, </w:t>
      </w:r>
      <w:r w:rsidRPr="00F34B93">
        <w:rPr>
          <w:rFonts w:ascii="Verdana" w:hAnsi="Verdana" w:cs="Arial"/>
          <w:i w:val="0"/>
          <w:sz w:val="22"/>
          <w:szCs w:val="22"/>
        </w:rPr>
        <w:t xml:space="preserve">la Resolución No. 5185 de 14 de diciembre de 2013, artículo 13 del Acuerdo No. </w:t>
      </w:r>
      <w:r w:rsidR="00AD158E">
        <w:rPr>
          <w:rFonts w:ascii="Verdana" w:hAnsi="Verdana" w:cs="Arial"/>
          <w:i w:val="0"/>
          <w:sz w:val="22"/>
          <w:szCs w:val="22"/>
        </w:rPr>
        <w:t>024 de 2025</w:t>
      </w:r>
      <w:r w:rsidRPr="00F34B93">
        <w:rPr>
          <w:rFonts w:ascii="Verdana" w:hAnsi="Verdana" w:cs="Arial"/>
          <w:i w:val="0"/>
          <w:sz w:val="22"/>
          <w:szCs w:val="22"/>
        </w:rPr>
        <w:t xml:space="preserve">, </w:t>
      </w:r>
      <w:r>
        <w:rPr>
          <w:rFonts w:ascii="Verdana" w:hAnsi="Verdana" w:cs="Arial"/>
          <w:i w:val="0"/>
          <w:sz w:val="22"/>
          <w:szCs w:val="22"/>
        </w:rPr>
        <w:t xml:space="preserve">capitulo IV numeral 4.2 de la Resolución No. </w:t>
      </w:r>
      <w:r w:rsidR="00AD158E">
        <w:rPr>
          <w:rFonts w:ascii="Verdana" w:hAnsi="Verdana" w:cs="Arial"/>
          <w:i w:val="0"/>
          <w:sz w:val="22"/>
          <w:szCs w:val="22"/>
        </w:rPr>
        <w:t>766 de 2025</w:t>
      </w:r>
      <w:r>
        <w:rPr>
          <w:rFonts w:ascii="Verdana" w:hAnsi="Verdana" w:cs="Arial"/>
          <w:i w:val="0"/>
          <w:sz w:val="22"/>
          <w:szCs w:val="22"/>
        </w:rPr>
        <w:t xml:space="preserve"> </w:t>
      </w:r>
      <w:r w:rsidRPr="00F34B93">
        <w:rPr>
          <w:rFonts w:ascii="Verdana" w:hAnsi="Verdana" w:cs="Arial"/>
          <w:i w:val="0"/>
          <w:sz w:val="22"/>
          <w:szCs w:val="22"/>
        </w:rPr>
        <w:t>y normas pertinentes de la Ley 80 de 1993 y Ley 1150 de 20</w:t>
      </w:r>
      <w:r>
        <w:rPr>
          <w:rFonts w:ascii="Verdana" w:hAnsi="Verdana" w:cs="Arial"/>
          <w:i w:val="0"/>
          <w:sz w:val="22"/>
          <w:szCs w:val="22"/>
        </w:rPr>
        <w:t>07</w:t>
      </w:r>
      <w:r w:rsidR="00D91983" w:rsidRPr="00E31871">
        <w:rPr>
          <w:rFonts w:ascii="Verdana" w:hAnsi="Verdana" w:cs="Arial"/>
          <w:i w:val="0"/>
          <w:sz w:val="22"/>
          <w:szCs w:val="22"/>
        </w:rPr>
        <w:t xml:space="preserve">, se procede a elaborar los </w:t>
      </w:r>
      <w:r w:rsidR="00C65C96">
        <w:rPr>
          <w:rFonts w:ascii="Verdana" w:hAnsi="Verdana" w:cs="Arial"/>
          <w:i w:val="0"/>
          <w:sz w:val="22"/>
          <w:szCs w:val="22"/>
        </w:rPr>
        <w:t xml:space="preserve">presentes </w:t>
      </w:r>
      <w:r w:rsidR="00D91983" w:rsidRPr="00E31871">
        <w:rPr>
          <w:rFonts w:ascii="Verdana" w:hAnsi="Verdana" w:cs="Arial"/>
          <w:i w:val="0"/>
          <w:sz w:val="22"/>
          <w:szCs w:val="22"/>
        </w:rPr>
        <w:t>estudios previos</w:t>
      </w:r>
      <w:r w:rsidR="00C12212">
        <w:rPr>
          <w:rFonts w:ascii="Verdana" w:hAnsi="Verdana" w:cs="Arial"/>
          <w:i w:val="0"/>
          <w:sz w:val="22"/>
          <w:szCs w:val="22"/>
        </w:rPr>
        <w:t xml:space="preserve"> para el mantenimiento preventivo y correctivo de equipos, lavado, desinfección y análisis a tanques de almacenamiento de agua potable</w:t>
      </w:r>
      <w:r w:rsidR="00C65C96">
        <w:rPr>
          <w:rFonts w:ascii="Verdana" w:hAnsi="Verdana" w:cs="Arial"/>
          <w:i w:val="0"/>
          <w:sz w:val="22"/>
          <w:szCs w:val="22"/>
        </w:rPr>
        <w:t>.</w:t>
      </w:r>
    </w:p>
    <w:p w14:paraId="151294F5" w14:textId="06FCC07C" w:rsidR="00D91983" w:rsidRPr="00E31871" w:rsidRDefault="00E31871" w:rsidP="00C65C96">
      <w:pPr>
        <w:tabs>
          <w:tab w:val="left" w:pos="3615"/>
        </w:tabs>
        <w:spacing w:after="0" w:line="240" w:lineRule="auto"/>
        <w:jc w:val="both"/>
        <w:rPr>
          <w:rFonts w:ascii="Verdana" w:eastAsia="Times New Roman" w:hAnsi="Verdana" w:cs="Arial"/>
          <w:lang w:val="es-ES_tradnl" w:eastAsia="es-ES"/>
        </w:rPr>
      </w:pPr>
      <w:r>
        <w:rPr>
          <w:rFonts w:ascii="Verdana" w:eastAsia="Times New Roman" w:hAnsi="Verdana" w:cs="Arial"/>
          <w:lang w:val="es-ES_tradnl" w:eastAsia="es-ES"/>
        </w:rPr>
        <w:tab/>
      </w:r>
    </w:p>
    <w:p w14:paraId="04E92D49" w14:textId="77777777" w:rsidR="00D91983" w:rsidRPr="00E31871" w:rsidRDefault="00D91983" w:rsidP="00C65C96">
      <w:pPr>
        <w:numPr>
          <w:ilvl w:val="0"/>
          <w:numId w:val="11"/>
        </w:numPr>
        <w:tabs>
          <w:tab w:val="clear" w:pos="720"/>
        </w:tabs>
        <w:spacing w:after="0" w:line="240" w:lineRule="auto"/>
        <w:ind w:left="284" w:hanging="284"/>
        <w:jc w:val="both"/>
        <w:outlineLvl w:val="0"/>
        <w:rPr>
          <w:rFonts w:ascii="Verdana" w:eastAsia="Times New Roman" w:hAnsi="Verdana" w:cs="Arial"/>
          <w:b/>
          <w:lang w:val="es-ES_tradnl" w:eastAsia="es-ES"/>
        </w:rPr>
      </w:pPr>
      <w:r w:rsidRPr="00E31871">
        <w:rPr>
          <w:rFonts w:ascii="Verdana" w:eastAsia="Times New Roman" w:hAnsi="Verdana" w:cs="Arial"/>
          <w:b/>
          <w:lang w:val="es-ES_tradnl" w:eastAsia="es-ES"/>
        </w:rPr>
        <w:t>DEFINICIÓN TÉCNICA DE LA NECESIDAD</w:t>
      </w:r>
    </w:p>
    <w:p w14:paraId="007AF86E" w14:textId="77777777" w:rsidR="00D91983" w:rsidRPr="00E31871" w:rsidRDefault="00D91983" w:rsidP="00C65C96">
      <w:pPr>
        <w:spacing w:after="0" w:line="240" w:lineRule="auto"/>
        <w:ind w:left="720"/>
        <w:jc w:val="both"/>
        <w:outlineLvl w:val="0"/>
        <w:rPr>
          <w:rFonts w:ascii="Verdana" w:eastAsia="Times New Roman" w:hAnsi="Verdana" w:cs="Arial"/>
          <w:b/>
          <w:lang w:val="es-ES_tradnl" w:eastAsia="es-ES"/>
        </w:rPr>
      </w:pPr>
    </w:p>
    <w:p w14:paraId="13396626" w14:textId="4B656848" w:rsidR="00D91983" w:rsidRDefault="00D91983" w:rsidP="00C65C96">
      <w:pPr>
        <w:spacing w:after="0" w:line="240" w:lineRule="auto"/>
        <w:jc w:val="both"/>
        <w:rPr>
          <w:rFonts w:ascii="Verdana" w:hAnsi="Verdana" w:cs="Arial"/>
        </w:rPr>
      </w:pPr>
      <w:bookmarkStart w:id="0" w:name="_Hlk35334119"/>
      <w:r w:rsidRPr="00E31871">
        <w:rPr>
          <w:rFonts w:ascii="Verdana" w:hAnsi="Verdana" w:cs="Arial"/>
        </w:rPr>
        <w:t xml:space="preserve">La ESE </w:t>
      </w:r>
      <w:r w:rsidR="00172EBB" w:rsidRPr="00E31871">
        <w:rPr>
          <w:rFonts w:ascii="Verdana" w:hAnsi="Verdana" w:cs="Arial"/>
        </w:rPr>
        <w:t xml:space="preserve">Hospital Marco Fidel Suárez </w:t>
      </w:r>
      <w:r w:rsidRPr="00E31871">
        <w:rPr>
          <w:rFonts w:ascii="Verdana" w:hAnsi="Verdana" w:cs="Arial"/>
        </w:rPr>
        <w:t>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0C5E5CCA" w14:textId="77777777" w:rsidR="00C65C96" w:rsidRDefault="00C65C96" w:rsidP="00C65C96">
      <w:pPr>
        <w:spacing w:after="0" w:line="240" w:lineRule="auto"/>
        <w:jc w:val="both"/>
        <w:rPr>
          <w:rFonts w:ascii="Verdana" w:hAnsi="Verdana" w:cs="Arial"/>
        </w:rPr>
      </w:pPr>
    </w:p>
    <w:p w14:paraId="7E40F0B5" w14:textId="77777777" w:rsidR="00AD158E" w:rsidRDefault="003825DC" w:rsidP="00C65C96">
      <w:pPr>
        <w:spacing w:after="0" w:line="240" w:lineRule="auto"/>
        <w:jc w:val="both"/>
        <w:rPr>
          <w:rFonts w:ascii="Verdana" w:hAnsi="Verdana" w:cs="Arial"/>
        </w:rPr>
      </w:pPr>
      <w:r>
        <w:rPr>
          <w:rFonts w:ascii="Verdana" w:hAnsi="Verdana" w:cs="Arial"/>
        </w:rPr>
        <w:t xml:space="preserve">Debido a </w:t>
      </w:r>
      <w:r w:rsidRPr="003825DC">
        <w:rPr>
          <w:rFonts w:ascii="Verdana" w:hAnsi="Verdana" w:cs="Arial"/>
        </w:rPr>
        <w:t>la necesidad imperiosa de garantizar la continuidad, seguridad y calidad en la prestación de los servicios de salud del hospital, asegurando el respaldo y el suministro ininterrumpido de agua potable ante eventuales contingencias, suspensiones o daños externos en la red del acueducto</w:t>
      </w:r>
      <w:r>
        <w:rPr>
          <w:rFonts w:ascii="Verdana" w:hAnsi="Verdana" w:cs="Arial"/>
        </w:rPr>
        <w:t>, además,</w:t>
      </w:r>
      <w:r w:rsidRPr="003825DC">
        <w:rPr>
          <w:rFonts w:ascii="Verdana" w:hAnsi="Verdana" w:cs="Arial"/>
        </w:rPr>
        <w:t xml:space="preserve"> </w:t>
      </w:r>
      <w:r>
        <w:rPr>
          <w:rFonts w:ascii="Verdana" w:hAnsi="Verdana" w:cs="Arial"/>
        </w:rPr>
        <w:t>p</w:t>
      </w:r>
      <w:r w:rsidRPr="003825DC">
        <w:rPr>
          <w:rFonts w:ascii="Verdana" w:hAnsi="Verdana" w:cs="Arial"/>
        </w:rPr>
        <w:t>ara dar cumplimiento a las exigencias higiénico-sanitarias y normativas aplicables a las instituciones prestadoras de servicios de salud, se requiere la intervención técnica de los componentes mecánicos, eléctricos e hidráulicos del sistema de bombeo mediante mantenimientos preventivos y correctivos periódicos que prevengan fallas operativas catastróficas.</w:t>
      </w:r>
    </w:p>
    <w:p w14:paraId="6FB7D015" w14:textId="20F1FB43" w:rsidR="003825DC" w:rsidRDefault="003825DC" w:rsidP="00C65C96">
      <w:pPr>
        <w:spacing w:after="0" w:line="240" w:lineRule="auto"/>
        <w:jc w:val="both"/>
        <w:rPr>
          <w:rFonts w:ascii="Verdana" w:hAnsi="Verdana" w:cs="Arial"/>
        </w:rPr>
      </w:pPr>
      <w:r w:rsidRPr="003825DC">
        <w:rPr>
          <w:rFonts w:ascii="Verdana" w:hAnsi="Verdana" w:cs="Arial"/>
        </w:rPr>
        <w:t xml:space="preserve"> </w:t>
      </w:r>
    </w:p>
    <w:p w14:paraId="5446ACC5" w14:textId="77777777" w:rsidR="003825DC" w:rsidRDefault="003825DC" w:rsidP="00C65C96">
      <w:pPr>
        <w:spacing w:after="0" w:line="240" w:lineRule="auto"/>
        <w:jc w:val="both"/>
        <w:rPr>
          <w:rFonts w:ascii="Verdana" w:hAnsi="Verdana" w:cs="Arial"/>
        </w:rPr>
      </w:pPr>
      <w:r w:rsidRPr="003825DC">
        <w:rPr>
          <w:rFonts w:ascii="Verdana" w:hAnsi="Verdana" w:cs="Arial"/>
        </w:rPr>
        <w:t xml:space="preserve">Adicionalmente, con el fin de mitigar los riesgos biológicos y asegurar que el agua almacenada sea apta para el consumo humano y los procesos clínicos, resulta obligatorio ejecutar el lavado, limpieza y desinfección de los tanques de reserva con una periodicidad trimestral, soportado bajo los análisis fisicoquímicos y microbiológicos que validen los estándares de calidad exigidos por la Resolución 1575 de 2007 y la Resolución 2115 de 2007. </w:t>
      </w:r>
    </w:p>
    <w:p w14:paraId="72BD37CD" w14:textId="77777777" w:rsidR="003825DC" w:rsidRDefault="003825DC" w:rsidP="00C65C96">
      <w:pPr>
        <w:spacing w:after="0" w:line="240" w:lineRule="auto"/>
        <w:jc w:val="both"/>
        <w:rPr>
          <w:rFonts w:ascii="Verdana" w:hAnsi="Verdana" w:cs="Arial"/>
        </w:rPr>
      </w:pPr>
    </w:p>
    <w:p w14:paraId="5E1DA348" w14:textId="45CF04D6" w:rsidR="00C65C96" w:rsidRDefault="003825DC" w:rsidP="003825DC">
      <w:pPr>
        <w:spacing w:after="0" w:line="240" w:lineRule="auto"/>
        <w:jc w:val="both"/>
        <w:rPr>
          <w:rFonts w:ascii="Verdana" w:hAnsi="Verdana" w:cs="Arial"/>
        </w:rPr>
      </w:pPr>
      <w:r w:rsidRPr="003825DC">
        <w:rPr>
          <w:rFonts w:ascii="Verdana" w:hAnsi="Verdana" w:cs="Arial"/>
        </w:rPr>
        <w:t xml:space="preserve">Finalmente, dada la complejidad técnica de la infraestructura hidráulica hospitalaria, se hace indispensable contar con el acompañamiento permanente </w:t>
      </w:r>
      <w:r w:rsidRPr="003825DC">
        <w:rPr>
          <w:rFonts w:ascii="Verdana" w:hAnsi="Verdana" w:cs="Arial"/>
        </w:rPr>
        <w:lastRenderedPageBreak/>
        <w:t>y la asesoría de un profesional idóneo calificado durante la vigencia contractual, garantizando que todos los procesos se ejecuten bajo criterios estrictos de ingeniería, bioseguridad y la normatividad sanitaria vigente.</w:t>
      </w:r>
    </w:p>
    <w:p w14:paraId="483638E5" w14:textId="77777777" w:rsidR="003825DC" w:rsidRPr="0093217D" w:rsidRDefault="003825DC" w:rsidP="003825DC">
      <w:pPr>
        <w:spacing w:after="0" w:line="240" w:lineRule="auto"/>
        <w:jc w:val="both"/>
        <w:rPr>
          <w:rFonts w:ascii="Verdana" w:hAnsi="Verdana" w:cs="Arial"/>
        </w:rPr>
      </w:pPr>
    </w:p>
    <w:p w14:paraId="75678A97" w14:textId="77777777" w:rsidR="004176C6" w:rsidRPr="004176C6" w:rsidRDefault="004176C6" w:rsidP="004176C6">
      <w:pPr>
        <w:spacing w:after="0" w:line="240" w:lineRule="auto"/>
        <w:jc w:val="both"/>
        <w:rPr>
          <w:rFonts w:ascii="Verdana" w:hAnsi="Verdana" w:cs="Arial"/>
        </w:rPr>
      </w:pPr>
      <w:r w:rsidRPr="004176C6">
        <w:rPr>
          <w:rFonts w:ascii="Verdana" w:hAnsi="Verdana" w:cs="Arial"/>
        </w:rPr>
        <w:t xml:space="preserve">El presente contrato se encuentra contemplado dentro del Plan de Desarrollo 2024-2028 en la </w:t>
      </w:r>
      <w:r w:rsidRPr="004176C6">
        <w:rPr>
          <w:rFonts w:ascii="Verdana" w:hAnsi="Verdana" w:cs="Arial"/>
          <w:lang w:val="pt-PT"/>
        </w:rPr>
        <w:t>Línea 1: Gobernabilidad y sostenibilidad consciente</w:t>
      </w:r>
      <w:r w:rsidRPr="004176C6">
        <w:rPr>
          <w:rFonts w:ascii="Verdana" w:hAnsi="Verdana" w:cs="Arial"/>
        </w:rPr>
        <w:t>, que busca entre otras cosas, la seguridad de los pacientes y usuarios brindando condiciones seguras dentro de las instalaciones de la ESE.</w:t>
      </w:r>
    </w:p>
    <w:p w14:paraId="0A46C634" w14:textId="77777777" w:rsidR="00D91983" w:rsidRPr="00E31871" w:rsidRDefault="00D91983" w:rsidP="00C65C96">
      <w:pPr>
        <w:spacing w:after="0" w:line="240" w:lineRule="auto"/>
        <w:jc w:val="both"/>
        <w:rPr>
          <w:rFonts w:ascii="Verdana" w:hAnsi="Verdana" w:cs="Arial"/>
        </w:rPr>
      </w:pPr>
    </w:p>
    <w:p w14:paraId="582E7C1A" w14:textId="77777777" w:rsidR="00D91983" w:rsidRPr="00E31871" w:rsidRDefault="00D91983" w:rsidP="00C65C96">
      <w:pPr>
        <w:pStyle w:val="Ttulo"/>
        <w:numPr>
          <w:ilvl w:val="0"/>
          <w:numId w:val="11"/>
        </w:numPr>
        <w:tabs>
          <w:tab w:val="clear" w:pos="720"/>
          <w:tab w:val="num" w:pos="1134"/>
        </w:tabs>
        <w:ind w:left="284" w:hanging="284"/>
        <w:jc w:val="both"/>
        <w:outlineLvl w:val="0"/>
        <w:rPr>
          <w:rFonts w:ascii="Verdana" w:hAnsi="Verdana" w:cs="Arial"/>
          <w:b/>
          <w:i w:val="0"/>
          <w:sz w:val="22"/>
          <w:szCs w:val="22"/>
        </w:rPr>
      </w:pPr>
      <w:r w:rsidRPr="00E31871">
        <w:rPr>
          <w:rFonts w:ascii="Verdana" w:hAnsi="Verdana" w:cs="Arial"/>
          <w:b/>
          <w:i w:val="0"/>
          <w:sz w:val="22"/>
          <w:szCs w:val="22"/>
        </w:rPr>
        <w:t>OBJETO</w:t>
      </w:r>
    </w:p>
    <w:p w14:paraId="0A5BC8AA" w14:textId="77777777" w:rsidR="00D91983" w:rsidRPr="00E31871" w:rsidRDefault="00D91983" w:rsidP="00C65C96">
      <w:pPr>
        <w:pStyle w:val="Ttulo"/>
        <w:jc w:val="both"/>
        <w:rPr>
          <w:rFonts w:ascii="Verdana" w:hAnsi="Verdana" w:cs="Arial"/>
          <w:b/>
          <w:i w:val="0"/>
          <w:sz w:val="22"/>
          <w:szCs w:val="22"/>
        </w:rPr>
      </w:pPr>
    </w:p>
    <w:p w14:paraId="7E2DE5B7" w14:textId="2AFAC66E" w:rsidR="00D91983" w:rsidRPr="00E31871" w:rsidRDefault="0007768A" w:rsidP="00C65C96">
      <w:pPr>
        <w:spacing w:after="0" w:line="240" w:lineRule="auto"/>
        <w:jc w:val="both"/>
        <w:rPr>
          <w:rFonts w:ascii="Verdana" w:hAnsi="Verdana" w:cs="Arial"/>
          <w:sz w:val="21"/>
          <w:szCs w:val="21"/>
        </w:rPr>
      </w:pPr>
      <w:bookmarkStart w:id="1" w:name="_Hlk234247261"/>
      <w:bookmarkStart w:id="2" w:name="_Hlk48296071"/>
      <w:r w:rsidRPr="000B641B">
        <w:rPr>
          <w:rFonts w:ascii="Verdana" w:hAnsi="Verdana" w:cs="Arial"/>
        </w:rPr>
        <w:t xml:space="preserve">El objeto del presente proceso de contratación es: </w:t>
      </w:r>
      <w:r w:rsidR="000B641B" w:rsidRPr="000B641B">
        <w:rPr>
          <w:rFonts w:ascii="Verdana" w:hAnsi="Verdana" w:cs="Arial"/>
        </w:rPr>
        <w:t>Prestación de servicios para ejecutar el mantenimiento preventivo y correctivo de los sistemas mecánicos, eléctricos e hidráulicos de bombeo, así como el lavado, limpieza, desinfección y análisis fisicoquímicos y microbiológicos de los tanques de almacenamiento de agua potable</w:t>
      </w:r>
      <w:r w:rsidR="002E45A5" w:rsidRPr="000B641B">
        <w:rPr>
          <w:rFonts w:ascii="Verdana" w:hAnsi="Verdana" w:cs="Arial"/>
        </w:rPr>
        <w:t>,</w:t>
      </w:r>
      <w:r w:rsidR="002E45A5" w:rsidRPr="001D0373">
        <w:rPr>
          <w:rFonts w:ascii="Verdana" w:hAnsi="Verdana" w:cs="Arial"/>
        </w:rPr>
        <w:t xml:space="preserve"> de la ESE Hospital Marco Fidel Suárez</w:t>
      </w:r>
      <w:r w:rsidR="002E45A5">
        <w:rPr>
          <w:rFonts w:ascii="Verdana" w:hAnsi="Verdana" w:cs="Arial"/>
        </w:rPr>
        <w:t xml:space="preserve"> en sus dos sedes</w:t>
      </w:r>
      <w:r w:rsidR="002E45A5" w:rsidRPr="001D0373">
        <w:rPr>
          <w:rFonts w:ascii="Verdana" w:hAnsi="Verdana" w:cs="Arial"/>
        </w:rPr>
        <w:t>.</w:t>
      </w:r>
    </w:p>
    <w:bookmarkEnd w:id="1"/>
    <w:p w14:paraId="41D29404" w14:textId="77777777" w:rsidR="00D91983" w:rsidRPr="00E31871" w:rsidRDefault="00D91983" w:rsidP="00C65C96">
      <w:pPr>
        <w:autoSpaceDE w:val="0"/>
        <w:autoSpaceDN w:val="0"/>
        <w:adjustRightInd w:val="0"/>
        <w:spacing w:after="0" w:line="240" w:lineRule="auto"/>
        <w:jc w:val="both"/>
        <w:rPr>
          <w:rFonts w:ascii="Verdana" w:hAnsi="Verdana" w:cs="Arial"/>
        </w:rPr>
      </w:pPr>
    </w:p>
    <w:p w14:paraId="46854514" w14:textId="10E14C70" w:rsidR="00D91983" w:rsidRPr="00E31871" w:rsidRDefault="00D91983" w:rsidP="00C65C96">
      <w:pPr>
        <w:autoSpaceDE w:val="0"/>
        <w:autoSpaceDN w:val="0"/>
        <w:adjustRightInd w:val="0"/>
        <w:spacing w:after="0" w:line="240" w:lineRule="auto"/>
        <w:jc w:val="both"/>
        <w:rPr>
          <w:rFonts w:ascii="Verdana" w:hAnsi="Verdana" w:cs="Arial"/>
          <w:b/>
          <w:bCs/>
        </w:rPr>
      </w:pPr>
      <w:r w:rsidRPr="00E31871">
        <w:rPr>
          <w:rFonts w:ascii="Verdana" w:hAnsi="Verdana" w:cs="Arial"/>
          <w:b/>
          <w:bCs/>
        </w:rPr>
        <w:t xml:space="preserve">2.1 CONDICIONES </w:t>
      </w:r>
      <w:r w:rsidR="00AD158E" w:rsidRPr="00E31871">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C65C96">
      <w:pPr>
        <w:autoSpaceDE w:val="0"/>
        <w:autoSpaceDN w:val="0"/>
        <w:adjustRightInd w:val="0"/>
        <w:spacing w:after="0" w:line="240" w:lineRule="auto"/>
        <w:jc w:val="both"/>
        <w:rPr>
          <w:rFonts w:ascii="Verdana" w:hAnsi="Verdana" w:cs="Arial"/>
          <w:b/>
          <w:bCs/>
        </w:rPr>
      </w:pPr>
    </w:p>
    <w:tbl>
      <w:tblPr>
        <w:tblW w:w="8784" w:type="dxa"/>
        <w:tblCellMar>
          <w:left w:w="70" w:type="dxa"/>
          <w:right w:w="70" w:type="dxa"/>
        </w:tblCellMar>
        <w:tblLook w:val="04A0" w:firstRow="1" w:lastRow="0" w:firstColumn="1" w:lastColumn="0" w:noHBand="0" w:noVBand="1"/>
      </w:tblPr>
      <w:tblGrid>
        <w:gridCol w:w="769"/>
        <w:gridCol w:w="5151"/>
        <w:gridCol w:w="1163"/>
        <w:gridCol w:w="1701"/>
      </w:tblGrid>
      <w:tr w:rsidR="00C92886" w:rsidRPr="00C92886" w14:paraId="755F84B6" w14:textId="77777777" w:rsidTr="00C92886">
        <w:trPr>
          <w:trHeight w:val="570"/>
        </w:trPr>
        <w:tc>
          <w:tcPr>
            <w:tcW w:w="769" w:type="dxa"/>
            <w:tcBorders>
              <w:top w:val="single" w:sz="4" w:space="0" w:color="auto"/>
              <w:left w:val="single" w:sz="4" w:space="0" w:color="auto"/>
              <w:bottom w:val="single" w:sz="4" w:space="0" w:color="auto"/>
              <w:right w:val="single" w:sz="4" w:space="0" w:color="auto"/>
            </w:tcBorders>
            <w:shd w:val="clear" w:color="000000" w:fill="A6C9EC"/>
            <w:vAlign w:val="center"/>
            <w:hideMark/>
          </w:tcPr>
          <w:p w14:paraId="7D9F4F1B"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ÍTEM</w:t>
            </w:r>
          </w:p>
        </w:tc>
        <w:tc>
          <w:tcPr>
            <w:tcW w:w="5151" w:type="dxa"/>
            <w:tcBorders>
              <w:top w:val="single" w:sz="4" w:space="0" w:color="auto"/>
              <w:left w:val="nil"/>
              <w:bottom w:val="single" w:sz="4" w:space="0" w:color="auto"/>
              <w:right w:val="single" w:sz="4" w:space="0" w:color="auto"/>
            </w:tcBorders>
            <w:shd w:val="clear" w:color="000000" w:fill="A6C9EC"/>
            <w:vAlign w:val="center"/>
            <w:hideMark/>
          </w:tcPr>
          <w:p w14:paraId="63AAC381"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DESCRIPCIÓN</w:t>
            </w:r>
          </w:p>
        </w:tc>
        <w:tc>
          <w:tcPr>
            <w:tcW w:w="1163" w:type="dxa"/>
            <w:tcBorders>
              <w:top w:val="single" w:sz="4" w:space="0" w:color="auto"/>
              <w:left w:val="nil"/>
              <w:bottom w:val="single" w:sz="4" w:space="0" w:color="auto"/>
              <w:right w:val="single" w:sz="4" w:space="0" w:color="auto"/>
            </w:tcBorders>
            <w:shd w:val="clear" w:color="000000" w:fill="A6C9EC"/>
            <w:vAlign w:val="center"/>
            <w:hideMark/>
          </w:tcPr>
          <w:p w14:paraId="291B2014"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UNIDAD</w:t>
            </w:r>
          </w:p>
        </w:tc>
        <w:tc>
          <w:tcPr>
            <w:tcW w:w="1701" w:type="dxa"/>
            <w:tcBorders>
              <w:top w:val="single" w:sz="4" w:space="0" w:color="auto"/>
              <w:left w:val="nil"/>
              <w:bottom w:val="single" w:sz="4" w:space="0" w:color="auto"/>
              <w:right w:val="single" w:sz="4" w:space="0" w:color="auto"/>
            </w:tcBorders>
            <w:shd w:val="clear" w:color="000000" w:fill="A6C9EC"/>
            <w:vAlign w:val="center"/>
            <w:hideMark/>
          </w:tcPr>
          <w:p w14:paraId="10AA6E8B"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CANTIDAD</w:t>
            </w:r>
          </w:p>
        </w:tc>
      </w:tr>
      <w:tr w:rsidR="00C92886" w:rsidRPr="00C92886" w14:paraId="61BE5FFE" w14:textId="77777777" w:rsidTr="00C92886">
        <w:trPr>
          <w:trHeight w:val="285"/>
        </w:trPr>
        <w:tc>
          <w:tcPr>
            <w:tcW w:w="769" w:type="dxa"/>
            <w:tcBorders>
              <w:top w:val="nil"/>
              <w:left w:val="single" w:sz="4" w:space="0" w:color="auto"/>
              <w:bottom w:val="single" w:sz="4" w:space="0" w:color="auto"/>
              <w:right w:val="single" w:sz="4" w:space="0" w:color="auto"/>
            </w:tcBorders>
            <w:shd w:val="clear" w:color="000000" w:fill="A6C9EC"/>
            <w:vAlign w:val="center"/>
            <w:hideMark/>
          </w:tcPr>
          <w:p w14:paraId="6C733F7D"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1</w:t>
            </w:r>
          </w:p>
        </w:tc>
        <w:tc>
          <w:tcPr>
            <w:tcW w:w="5151" w:type="dxa"/>
            <w:tcBorders>
              <w:top w:val="nil"/>
              <w:left w:val="nil"/>
              <w:bottom w:val="single" w:sz="4" w:space="0" w:color="auto"/>
              <w:right w:val="single" w:sz="4" w:space="0" w:color="auto"/>
            </w:tcBorders>
            <w:shd w:val="clear" w:color="000000" w:fill="A6C9EC"/>
            <w:vAlign w:val="center"/>
            <w:hideMark/>
          </w:tcPr>
          <w:p w14:paraId="1C57848A"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CORRECTIVO</w:t>
            </w:r>
          </w:p>
        </w:tc>
        <w:tc>
          <w:tcPr>
            <w:tcW w:w="1163" w:type="dxa"/>
            <w:tcBorders>
              <w:top w:val="nil"/>
              <w:left w:val="nil"/>
              <w:bottom w:val="single" w:sz="4" w:space="0" w:color="auto"/>
              <w:right w:val="single" w:sz="4" w:space="0" w:color="auto"/>
            </w:tcBorders>
            <w:shd w:val="clear" w:color="000000" w:fill="A6C9EC"/>
            <w:vAlign w:val="center"/>
            <w:hideMark/>
          </w:tcPr>
          <w:p w14:paraId="64846BC9"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c>
          <w:tcPr>
            <w:tcW w:w="1701" w:type="dxa"/>
            <w:tcBorders>
              <w:top w:val="nil"/>
              <w:left w:val="nil"/>
              <w:bottom w:val="single" w:sz="4" w:space="0" w:color="auto"/>
              <w:right w:val="single" w:sz="4" w:space="0" w:color="auto"/>
            </w:tcBorders>
            <w:shd w:val="clear" w:color="000000" w:fill="A6C9EC"/>
            <w:vAlign w:val="center"/>
            <w:hideMark/>
          </w:tcPr>
          <w:p w14:paraId="4727ED10"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r>
      <w:tr w:rsidR="00C92886" w:rsidRPr="00C92886" w14:paraId="03564872" w14:textId="77777777" w:rsidTr="004B063E">
        <w:trPr>
          <w:trHeight w:val="425"/>
        </w:trPr>
        <w:tc>
          <w:tcPr>
            <w:tcW w:w="769" w:type="dxa"/>
            <w:tcBorders>
              <w:top w:val="nil"/>
              <w:left w:val="single" w:sz="4" w:space="0" w:color="auto"/>
              <w:bottom w:val="single" w:sz="4" w:space="0" w:color="auto"/>
              <w:right w:val="single" w:sz="4" w:space="0" w:color="auto"/>
            </w:tcBorders>
            <w:vAlign w:val="center"/>
            <w:hideMark/>
          </w:tcPr>
          <w:p w14:paraId="5F7583AA"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1.1</w:t>
            </w:r>
          </w:p>
        </w:tc>
        <w:tc>
          <w:tcPr>
            <w:tcW w:w="5151" w:type="dxa"/>
            <w:tcBorders>
              <w:top w:val="nil"/>
              <w:left w:val="nil"/>
              <w:bottom w:val="single" w:sz="4" w:space="0" w:color="auto"/>
              <w:right w:val="single" w:sz="4" w:space="0" w:color="auto"/>
            </w:tcBorders>
            <w:vAlign w:val="center"/>
            <w:hideMark/>
          </w:tcPr>
          <w:p w14:paraId="3A48FC48"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CUARTO DE MÁQUINAS SEDE NIQUÍA</w:t>
            </w:r>
          </w:p>
        </w:tc>
        <w:tc>
          <w:tcPr>
            <w:tcW w:w="1163" w:type="dxa"/>
            <w:tcBorders>
              <w:top w:val="nil"/>
              <w:left w:val="nil"/>
              <w:bottom w:val="single" w:sz="4" w:space="0" w:color="auto"/>
              <w:right w:val="single" w:sz="4" w:space="0" w:color="auto"/>
            </w:tcBorders>
            <w:vAlign w:val="center"/>
            <w:hideMark/>
          </w:tcPr>
          <w:p w14:paraId="1D0322BC"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 </w:t>
            </w:r>
          </w:p>
        </w:tc>
        <w:tc>
          <w:tcPr>
            <w:tcW w:w="1701" w:type="dxa"/>
            <w:tcBorders>
              <w:top w:val="nil"/>
              <w:left w:val="nil"/>
              <w:bottom w:val="single" w:sz="4" w:space="0" w:color="auto"/>
              <w:right w:val="single" w:sz="4" w:space="0" w:color="auto"/>
            </w:tcBorders>
            <w:vAlign w:val="center"/>
            <w:hideMark/>
          </w:tcPr>
          <w:p w14:paraId="1C585234"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 </w:t>
            </w:r>
          </w:p>
        </w:tc>
      </w:tr>
      <w:tr w:rsidR="00C92886" w:rsidRPr="00C92886" w14:paraId="27AC3EF0" w14:textId="77777777" w:rsidTr="004B063E">
        <w:trPr>
          <w:trHeight w:val="546"/>
        </w:trPr>
        <w:tc>
          <w:tcPr>
            <w:tcW w:w="769" w:type="dxa"/>
            <w:tcBorders>
              <w:top w:val="nil"/>
              <w:left w:val="single" w:sz="4" w:space="0" w:color="auto"/>
              <w:bottom w:val="single" w:sz="4" w:space="0" w:color="auto"/>
              <w:right w:val="single" w:sz="4" w:space="0" w:color="auto"/>
            </w:tcBorders>
            <w:vAlign w:val="center"/>
            <w:hideMark/>
          </w:tcPr>
          <w:p w14:paraId="2025EFB1"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1.1.1</w:t>
            </w:r>
          </w:p>
        </w:tc>
        <w:tc>
          <w:tcPr>
            <w:tcW w:w="5151" w:type="dxa"/>
            <w:tcBorders>
              <w:top w:val="nil"/>
              <w:left w:val="nil"/>
              <w:bottom w:val="single" w:sz="4" w:space="0" w:color="auto"/>
              <w:right w:val="single" w:sz="4" w:space="0" w:color="auto"/>
            </w:tcBorders>
            <w:vAlign w:val="center"/>
            <w:hideMark/>
          </w:tcPr>
          <w:p w14:paraId="6A692E91"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color w:val="000000"/>
              </w:rPr>
              <w:t>Cambio de ubicación de la válvula de llenado del tanque y cambio de termostatos</w:t>
            </w:r>
          </w:p>
        </w:tc>
        <w:tc>
          <w:tcPr>
            <w:tcW w:w="1163" w:type="dxa"/>
            <w:tcBorders>
              <w:top w:val="nil"/>
              <w:left w:val="nil"/>
              <w:bottom w:val="single" w:sz="4" w:space="0" w:color="auto"/>
              <w:right w:val="single" w:sz="4" w:space="0" w:color="auto"/>
            </w:tcBorders>
            <w:vAlign w:val="center"/>
            <w:hideMark/>
          </w:tcPr>
          <w:p w14:paraId="602C65A3"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glb</w:t>
            </w:r>
            <w:proofErr w:type="spellEnd"/>
          </w:p>
        </w:tc>
        <w:tc>
          <w:tcPr>
            <w:tcW w:w="1701" w:type="dxa"/>
            <w:tcBorders>
              <w:top w:val="nil"/>
              <w:left w:val="nil"/>
              <w:bottom w:val="single" w:sz="4" w:space="0" w:color="auto"/>
              <w:right w:val="single" w:sz="4" w:space="0" w:color="auto"/>
            </w:tcBorders>
            <w:vAlign w:val="center"/>
            <w:hideMark/>
          </w:tcPr>
          <w:p w14:paraId="22440CD0"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1</w:t>
            </w:r>
          </w:p>
        </w:tc>
      </w:tr>
      <w:tr w:rsidR="00C92886" w:rsidRPr="00C92886" w14:paraId="72BB8C78" w14:textId="77777777" w:rsidTr="00C92886">
        <w:trPr>
          <w:trHeight w:val="570"/>
        </w:trPr>
        <w:tc>
          <w:tcPr>
            <w:tcW w:w="769" w:type="dxa"/>
            <w:tcBorders>
              <w:top w:val="nil"/>
              <w:left w:val="single" w:sz="4" w:space="0" w:color="auto"/>
              <w:bottom w:val="single" w:sz="4" w:space="0" w:color="auto"/>
              <w:right w:val="single" w:sz="4" w:space="0" w:color="auto"/>
            </w:tcBorders>
            <w:vAlign w:val="center"/>
            <w:hideMark/>
          </w:tcPr>
          <w:p w14:paraId="15F73995"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1.2</w:t>
            </w:r>
          </w:p>
        </w:tc>
        <w:tc>
          <w:tcPr>
            <w:tcW w:w="5151" w:type="dxa"/>
            <w:tcBorders>
              <w:top w:val="nil"/>
              <w:left w:val="nil"/>
              <w:bottom w:val="single" w:sz="4" w:space="0" w:color="auto"/>
              <w:right w:val="single" w:sz="4" w:space="0" w:color="auto"/>
            </w:tcBorders>
            <w:vAlign w:val="center"/>
            <w:hideMark/>
          </w:tcPr>
          <w:p w14:paraId="4868CC0A"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CUARTO DE MÁQUINAS SEDE AUTOPISTA</w:t>
            </w:r>
          </w:p>
        </w:tc>
        <w:tc>
          <w:tcPr>
            <w:tcW w:w="1163" w:type="dxa"/>
            <w:tcBorders>
              <w:top w:val="nil"/>
              <w:left w:val="nil"/>
              <w:bottom w:val="single" w:sz="4" w:space="0" w:color="auto"/>
              <w:right w:val="single" w:sz="4" w:space="0" w:color="auto"/>
            </w:tcBorders>
            <w:vAlign w:val="center"/>
            <w:hideMark/>
          </w:tcPr>
          <w:p w14:paraId="77687D56"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 </w:t>
            </w:r>
          </w:p>
        </w:tc>
        <w:tc>
          <w:tcPr>
            <w:tcW w:w="1701" w:type="dxa"/>
            <w:tcBorders>
              <w:top w:val="nil"/>
              <w:left w:val="nil"/>
              <w:bottom w:val="single" w:sz="4" w:space="0" w:color="auto"/>
              <w:right w:val="single" w:sz="4" w:space="0" w:color="auto"/>
            </w:tcBorders>
            <w:vAlign w:val="center"/>
            <w:hideMark/>
          </w:tcPr>
          <w:p w14:paraId="7E9D470C"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 </w:t>
            </w:r>
          </w:p>
        </w:tc>
      </w:tr>
      <w:tr w:rsidR="00C92886" w:rsidRPr="00C92886" w14:paraId="1B037EBD" w14:textId="77777777" w:rsidTr="004B063E">
        <w:trPr>
          <w:trHeight w:val="666"/>
        </w:trPr>
        <w:tc>
          <w:tcPr>
            <w:tcW w:w="769" w:type="dxa"/>
            <w:tcBorders>
              <w:top w:val="nil"/>
              <w:left w:val="single" w:sz="4" w:space="0" w:color="auto"/>
              <w:bottom w:val="single" w:sz="4" w:space="0" w:color="auto"/>
              <w:right w:val="single" w:sz="4" w:space="0" w:color="auto"/>
            </w:tcBorders>
            <w:vAlign w:val="center"/>
            <w:hideMark/>
          </w:tcPr>
          <w:p w14:paraId="2008D434"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1.2.1</w:t>
            </w:r>
          </w:p>
        </w:tc>
        <w:tc>
          <w:tcPr>
            <w:tcW w:w="5151" w:type="dxa"/>
            <w:tcBorders>
              <w:top w:val="nil"/>
              <w:left w:val="nil"/>
              <w:bottom w:val="single" w:sz="4" w:space="0" w:color="auto"/>
              <w:right w:val="single" w:sz="4" w:space="0" w:color="auto"/>
            </w:tcBorders>
            <w:vAlign w:val="center"/>
            <w:hideMark/>
          </w:tcPr>
          <w:p w14:paraId="0DC18511"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color w:val="000000"/>
              </w:rPr>
              <w:t xml:space="preserve">Cambio de </w:t>
            </w:r>
            <w:proofErr w:type="spellStart"/>
            <w:r w:rsidRPr="00C92886">
              <w:rPr>
                <w:rFonts w:ascii="Verdana" w:eastAsia="Times New Roman" w:hAnsi="Verdana" w:cs="Times New Roman"/>
                <w:color w:val="000000"/>
              </w:rPr>
              <w:t>hidroflow</w:t>
            </w:r>
            <w:proofErr w:type="spellEnd"/>
            <w:r w:rsidRPr="00C92886">
              <w:rPr>
                <w:rFonts w:ascii="Verdana" w:eastAsia="Times New Roman" w:hAnsi="Verdana" w:cs="Times New Roman"/>
                <w:color w:val="000000"/>
              </w:rPr>
              <w:t>, incluye instalación y reparación de fuga en la red de conexión</w:t>
            </w:r>
          </w:p>
        </w:tc>
        <w:tc>
          <w:tcPr>
            <w:tcW w:w="1163" w:type="dxa"/>
            <w:tcBorders>
              <w:top w:val="nil"/>
              <w:left w:val="nil"/>
              <w:bottom w:val="single" w:sz="4" w:space="0" w:color="auto"/>
              <w:right w:val="single" w:sz="4" w:space="0" w:color="auto"/>
            </w:tcBorders>
            <w:vAlign w:val="center"/>
            <w:hideMark/>
          </w:tcPr>
          <w:p w14:paraId="541A9D2A"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glb</w:t>
            </w:r>
            <w:proofErr w:type="spellEnd"/>
          </w:p>
        </w:tc>
        <w:tc>
          <w:tcPr>
            <w:tcW w:w="1701" w:type="dxa"/>
            <w:tcBorders>
              <w:top w:val="nil"/>
              <w:left w:val="nil"/>
              <w:bottom w:val="single" w:sz="4" w:space="0" w:color="auto"/>
              <w:right w:val="single" w:sz="4" w:space="0" w:color="auto"/>
            </w:tcBorders>
            <w:vAlign w:val="center"/>
            <w:hideMark/>
          </w:tcPr>
          <w:p w14:paraId="1C0C32BF"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1</w:t>
            </w:r>
          </w:p>
        </w:tc>
      </w:tr>
      <w:tr w:rsidR="00C92886" w:rsidRPr="00C92886" w14:paraId="5908360B" w14:textId="77777777" w:rsidTr="00C92886">
        <w:trPr>
          <w:trHeight w:val="285"/>
        </w:trPr>
        <w:tc>
          <w:tcPr>
            <w:tcW w:w="769" w:type="dxa"/>
            <w:tcBorders>
              <w:top w:val="nil"/>
              <w:left w:val="single" w:sz="4" w:space="0" w:color="auto"/>
              <w:bottom w:val="single" w:sz="4" w:space="0" w:color="auto"/>
              <w:right w:val="single" w:sz="4" w:space="0" w:color="auto"/>
            </w:tcBorders>
            <w:shd w:val="clear" w:color="000000" w:fill="A6C9EC"/>
            <w:vAlign w:val="center"/>
            <w:hideMark/>
          </w:tcPr>
          <w:p w14:paraId="7021D8B9"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2</w:t>
            </w:r>
          </w:p>
        </w:tc>
        <w:tc>
          <w:tcPr>
            <w:tcW w:w="5151" w:type="dxa"/>
            <w:tcBorders>
              <w:top w:val="nil"/>
              <w:left w:val="nil"/>
              <w:bottom w:val="single" w:sz="4" w:space="0" w:color="auto"/>
              <w:right w:val="single" w:sz="4" w:space="0" w:color="auto"/>
            </w:tcBorders>
            <w:shd w:val="clear" w:color="000000" w:fill="A6C9EC"/>
            <w:vAlign w:val="center"/>
            <w:hideMark/>
          </w:tcPr>
          <w:p w14:paraId="5D8416A9"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PREVENTIVO</w:t>
            </w:r>
          </w:p>
        </w:tc>
        <w:tc>
          <w:tcPr>
            <w:tcW w:w="1163" w:type="dxa"/>
            <w:tcBorders>
              <w:top w:val="nil"/>
              <w:left w:val="nil"/>
              <w:bottom w:val="single" w:sz="4" w:space="0" w:color="auto"/>
              <w:right w:val="single" w:sz="4" w:space="0" w:color="auto"/>
            </w:tcBorders>
            <w:shd w:val="clear" w:color="000000" w:fill="A6C9EC"/>
            <w:vAlign w:val="center"/>
            <w:hideMark/>
          </w:tcPr>
          <w:p w14:paraId="2F662923"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 </w:t>
            </w:r>
          </w:p>
        </w:tc>
        <w:tc>
          <w:tcPr>
            <w:tcW w:w="1701" w:type="dxa"/>
            <w:tcBorders>
              <w:top w:val="nil"/>
              <w:left w:val="nil"/>
              <w:bottom w:val="single" w:sz="4" w:space="0" w:color="auto"/>
              <w:right w:val="single" w:sz="4" w:space="0" w:color="auto"/>
            </w:tcBorders>
            <w:shd w:val="clear" w:color="000000" w:fill="A6C9EC"/>
            <w:vAlign w:val="center"/>
            <w:hideMark/>
          </w:tcPr>
          <w:p w14:paraId="7D44F216"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 </w:t>
            </w:r>
          </w:p>
        </w:tc>
      </w:tr>
      <w:tr w:rsidR="00C92886" w:rsidRPr="00C92886" w14:paraId="4F932AD9" w14:textId="77777777" w:rsidTr="004B063E">
        <w:trPr>
          <w:trHeight w:val="909"/>
        </w:trPr>
        <w:tc>
          <w:tcPr>
            <w:tcW w:w="769" w:type="dxa"/>
            <w:tcBorders>
              <w:top w:val="nil"/>
              <w:left w:val="single" w:sz="4" w:space="0" w:color="auto"/>
              <w:bottom w:val="single" w:sz="4" w:space="0" w:color="auto"/>
              <w:right w:val="single" w:sz="4" w:space="0" w:color="auto"/>
            </w:tcBorders>
            <w:vAlign w:val="center"/>
            <w:hideMark/>
          </w:tcPr>
          <w:p w14:paraId="2B0E2E2C"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2</w:t>
            </w:r>
          </w:p>
        </w:tc>
        <w:tc>
          <w:tcPr>
            <w:tcW w:w="5151" w:type="dxa"/>
            <w:tcBorders>
              <w:top w:val="nil"/>
              <w:left w:val="nil"/>
              <w:bottom w:val="single" w:sz="4" w:space="0" w:color="auto"/>
              <w:right w:val="single" w:sz="4" w:space="0" w:color="auto"/>
            </w:tcBorders>
            <w:vAlign w:val="center"/>
            <w:hideMark/>
          </w:tcPr>
          <w:p w14:paraId="5A0E1038"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LAVADO Y DESINFECCIÓN DE TANQUES DE ALMACENAMIENTO AGUA POTABLE</w:t>
            </w:r>
            <w:r w:rsidRPr="00C92886">
              <w:rPr>
                <w:rFonts w:ascii="Verdana" w:eastAsia="Times New Roman" w:hAnsi="Verdana" w:cs="Times New Roman"/>
                <w:b/>
                <w:bCs/>
                <w:color w:val="000000"/>
              </w:rPr>
              <w:br/>
            </w:r>
            <w:r w:rsidRPr="00C92886">
              <w:rPr>
                <w:rFonts w:ascii="Verdana" w:eastAsia="Times New Roman" w:hAnsi="Verdana" w:cs="Times New Roman"/>
                <w:color w:val="000000"/>
              </w:rPr>
              <w:t xml:space="preserve">Una vez cada 3 meses </w:t>
            </w:r>
          </w:p>
        </w:tc>
        <w:tc>
          <w:tcPr>
            <w:tcW w:w="1163" w:type="dxa"/>
            <w:tcBorders>
              <w:top w:val="nil"/>
              <w:left w:val="nil"/>
              <w:bottom w:val="single" w:sz="4" w:space="0" w:color="auto"/>
              <w:right w:val="single" w:sz="4" w:space="0" w:color="auto"/>
            </w:tcBorders>
            <w:vAlign w:val="center"/>
            <w:hideMark/>
          </w:tcPr>
          <w:p w14:paraId="6891240F"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c>
          <w:tcPr>
            <w:tcW w:w="1701" w:type="dxa"/>
            <w:tcBorders>
              <w:top w:val="nil"/>
              <w:left w:val="nil"/>
              <w:bottom w:val="single" w:sz="4" w:space="0" w:color="auto"/>
              <w:right w:val="single" w:sz="4" w:space="0" w:color="auto"/>
            </w:tcBorders>
            <w:vAlign w:val="center"/>
            <w:hideMark/>
          </w:tcPr>
          <w:p w14:paraId="23214CFC"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r>
      <w:tr w:rsidR="00C92886" w:rsidRPr="00C92886" w14:paraId="6D9815CE" w14:textId="77777777" w:rsidTr="004B063E">
        <w:trPr>
          <w:trHeight w:val="1211"/>
        </w:trPr>
        <w:tc>
          <w:tcPr>
            <w:tcW w:w="769" w:type="dxa"/>
            <w:tcBorders>
              <w:top w:val="nil"/>
              <w:left w:val="single" w:sz="4" w:space="0" w:color="auto"/>
              <w:bottom w:val="single" w:sz="4" w:space="0" w:color="auto"/>
              <w:right w:val="single" w:sz="4" w:space="0" w:color="auto"/>
            </w:tcBorders>
            <w:vAlign w:val="center"/>
            <w:hideMark/>
          </w:tcPr>
          <w:p w14:paraId="5BDFB5B9"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2.1</w:t>
            </w:r>
          </w:p>
        </w:tc>
        <w:tc>
          <w:tcPr>
            <w:tcW w:w="5151" w:type="dxa"/>
            <w:tcBorders>
              <w:top w:val="nil"/>
              <w:left w:val="nil"/>
              <w:bottom w:val="single" w:sz="4" w:space="0" w:color="auto"/>
              <w:right w:val="single" w:sz="4" w:space="0" w:color="auto"/>
            </w:tcBorders>
            <w:vAlign w:val="center"/>
            <w:hideMark/>
          </w:tcPr>
          <w:p w14:paraId="304B73D1"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TANQUE AL LADO DE CAFETERÍA AT:</w:t>
            </w:r>
            <w:r w:rsidRPr="00C92886">
              <w:rPr>
                <w:rFonts w:ascii="Verdana" w:eastAsia="Times New Roman" w:hAnsi="Verdana" w:cs="Times New Roman"/>
                <w:color w:val="000000"/>
              </w:rPr>
              <w:br/>
              <w:t xml:space="preserve">Tanque existente en concreto y con pintura </w:t>
            </w:r>
            <w:proofErr w:type="spellStart"/>
            <w:r w:rsidRPr="00C92886">
              <w:rPr>
                <w:rFonts w:ascii="Verdana" w:eastAsia="Times New Roman" w:hAnsi="Verdana" w:cs="Times New Roman"/>
                <w:color w:val="000000"/>
              </w:rPr>
              <w:t>epóxica</w:t>
            </w:r>
            <w:proofErr w:type="spellEnd"/>
            <w:r w:rsidRPr="00C92886">
              <w:rPr>
                <w:rFonts w:ascii="Verdana" w:eastAsia="Times New Roman" w:hAnsi="Verdana" w:cs="Times New Roman"/>
                <w:color w:val="000000"/>
              </w:rPr>
              <w:t xml:space="preserve">, de capacidad de 100.000 litros cada celda de almacenamiento </w:t>
            </w:r>
          </w:p>
        </w:tc>
        <w:tc>
          <w:tcPr>
            <w:tcW w:w="1163" w:type="dxa"/>
            <w:tcBorders>
              <w:top w:val="nil"/>
              <w:left w:val="nil"/>
              <w:bottom w:val="single" w:sz="4" w:space="0" w:color="auto"/>
              <w:right w:val="single" w:sz="4" w:space="0" w:color="auto"/>
            </w:tcBorders>
            <w:vAlign w:val="center"/>
            <w:hideMark/>
          </w:tcPr>
          <w:p w14:paraId="59A6EB32"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7399C7EF"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3</w:t>
            </w:r>
          </w:p>
        </w:tc>
      </w:tr>
      <w:tr w:rsidR="00C92886" w:rsidRPr="00C92886" w14:paraId="53F2F437" w14:textId="77777777" w:rsidTr="00C92886">
        <w:trPr>
          <w:trHeight w:val="1140"/>
        </w:trPr>
        <w:tc>
          <w:tcPr>
            <w:tcW w:w="769" w:type="dxa"/>
            <w:tcBorders>
              <w:top w:val="nil"/>
              <w:left w:val="single" w:sz="4" w:space="0" w:color="auto"/>
              <w:bottom w:val="single" w:sz="4" w:space="0" w:color="auto"/>
              <w:right w:val="single" w:sz="4" w:space="0" w:color="auto"/>
            </w:tcBorders>
            <w:vAlign w:val="center"/>
            <w:hideMark/>
          </w:tcPr>
          <w:p w14:paraId="7E8974F2"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2.2</w:t>
            </w:r>
          </w:p>
        </w:tc>
        <w:tc>
          <w:tcPr>
            <w:tcW w:w="5151" w:type="dxa"/>
            <w:tcBorders>
              <w:top w:val="nil"/>
              <w:left w:val="nil"/>
              <w:bottom w:val="single" w:sz="4" w:space="0" w:color="auto"/>
              <w:right w:val="single" w:sz="4" w:space="0" w:color="auto"/>
            </w:tcBorders>
            <w:vAlign w:val="center"/>
            <w:hideMark/>
          </w:tcPr>
          <w:p w14:paraId="7A586484"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TANQUE AL LADO DE RAMPA AT:</w:t>
            </w:r>
            <w:r w:rsidRPr="00C92886">
              <w:rPr>
                <w:rFonts w:ascii="Verdana" w:eastAsia="Times New Roman" w:hAnsi="Verdana" w:cs="Times New Roman"/>
                <w:color w:val="000000"/>
              </w:rPr>
              <w:br/>
              <w:t xml:space="preserve">Tanque existente en concreto y enchapado, de capacidad de 15.000 litros cada celda de almacenamiento </w:t>
            </w:r>
          </w:p>
        </w:tc>
        <w:tc>
          <w:tcPr>
            <w:tcW w:w="1163" w:type="dxa"/>
            <w:tcBorders>
              <w:top w:val="nil"/>
              <w:left w:val="nil"/>
              <w:bottom w:val="single" w:sz="4" w:space="0" w:color="auto"/>
              <w:right w:val="single" w:sz="4" w:space="0" w:color="auto"/>
            </w:tcBorders>
            <w:vAlign w:val="center"/>
            <w:hideMark/>
          </w:tcPr>
          <w:p w14:paraId="2C151EDB"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414D779F"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3</w:t>
            </w:r>
          </w:p>
        </w:tc>
      </w:tr>
      <w:tr w:rsidR="00C92886" w:rsidRPr="00C92886" w14:paraId="00A4E614" w14:textId="77777777" w:rsidTr="00C92886">
        <w:trPr>
          <w:trHeight w:val="1140"/>
        </w:trPr>
        <w:tc>
          <w:tcPr>
            <w:tcW w:w="769" w:type="dxa"/>
            <w:tcBorders>
              <w:top w:val="nil"/>
              <w:left w:val="single" w:sz="4" w:space="0" w:color="auto"/>
              <w:bottom w:val="single" w:sz="4" w:space="0" w:color="auto"/>
              <w:right w:val="single" w:sz="4" w:space="0" w:color="auto"/>
            </w:tcBorders>
            <w:vAlign w:val="center"/>
            <w:hideMark/>
          </w:tcPr>
          <w:p w14:paraId="2A8FB993"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lastRenderedPageBreak/>
              <w:t>2.3</w:t>
            </w:r>
          </w:p>
        </w:tc>
        <w:tc>
          <w:tcPr>
            <w:tcW w:w="5151" w:type="dxa"/>
            <w:tcBorders>
              <w:top w:val="nil"/>
              <w:left w:val="nil"/>
              <w:bottom w:val="single" w:sz="4" w:space="0" w:color="auto"/>
              <w:right w:val="single" w:sz="4" w:space="0" w:color="auto"/>
            </w:tcBorders>
            <w:vAlign w:val="center"/>
            <w:hideMark/>
          </w:tcPr>
          <w:p w14:paraId="66CEFCD7"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TANQUE NIQUÍA:</w:t>
            </w:r>
            <w:r w:rsidRPr="00C92886">
              <w:rPr>
                <w:rFonts w:ascii="Verdana" w:eastAsia="Times New Roman" w:hAnsi="Verdana" w:cs="Times New Roman"/>
                <w:color w:val="000000"/>
              </w:rPr>
              <w:br/>
              <w:t xml:space="preserve">Tanque existente en concreto y enchapado, de capacidad de 19.000 litros cada celda de almacenamiento </w:t>
            </w:r>
          </w:p>
        </w:tc>
        <w:tc>
          <w:tcPr>
            <w:tcW w:w="1163" w:type="dxa"/>
            <w:tcBorders>
              <w:top w:val="nil"/>
              <w:left w:val="nil"/>
              <w:bottom w:val="single" w:sz="4" w:space="0" w:color="auto"/>
              <w:right w:val="single" w:sz="4" w:space="0" w:color="auto"/>
            </w:tcBorders>
            <w:vAlign w:val="center"/>
            <w:hideMark/>
          </w:tcPr>
          <w:p w14:paraId="2DC6A60A"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38DC909F"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3</w:t>
            </w:r>
          </w:p>
        </w:tc>
      </w:tr>
      <w:tr w:rsidR="00C92886" w:rsidRPr="00C92886" w14:paraId="33AB0D60" w14:textId="77777777" w:rsidTr="00C92886">
        <w:trPr>
          <w:trHeight w:val="915"/>
        </w:trPr>
        <w:tc>
          <w:tcPr>
            <w:tcW w:w="769" w:type="dxa"/>
            <w:tcBorders>
              <w:top w:val="nil"/>
              <w:left w:val="single" w:sz="4" w:space="0" w:color="auto"/>
              <w:bottom w:val="single" w:sz="4" w:space="0" w:color="auto"/>
              <w:right w:val="single" w:sz="4" w:space="0" w:color="auto"/>
            </w:tcBorders>
            <w:vAlign w:val="center"/>
            <w:hideMark/>
          </w:tcPr>
          <w:p w14:paraId="511B373A"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3</w:t>
            </w:r>
          </w:p>
        </w:tc>
        <w:tc>
          <w:tcPr>
            <w:tcW w:w="5151" w:type="dxa"/>
            <w:tcBorders>
              <w:top w:val="nil"/>
              <w:left w:val="nil"/>
              <w:bottom w:val="single" w:sz="4" w:space="0" w:color="auto"/>
              <w:right w:val="single" w:sz="4" w:space="0" w:color="auto"/>
            </w:tcBorders>
            <w:vAlign w:val="center"/>
            <w:hideMark/>
          </w:tcPr>
          <w:p w14:paraId="1C227B20"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ANÁLISIS MICROBIOLÓGICOS Y FISICOQUÍMICOS DE AGUA SEDE NIQUÍA Y AUTOPISTA</w:t>
            </w:r>
          </w:p>
        </w:tc>
        <w:tc>
          <w:tcPr>
            <w:tcW w:w="1163" w:type="dxa"/>
            <w:tcBorders>
              <w:top w:val="nil"/>
              <w:left w:val="nil"/>
              <w:bottom w:val="single" w:sz="4" w:space="0" w:color="auto"/>
              <w:right w:val="single" w:sz="4" w:space="0" w:color="auto"/>
            </w:tcBorders>
            <w:vAlign w:val="center"/>
            <w:hideMark/>
          </w:tcPr>
          <w:p w14:paraId="71DA2B67"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c>
          <w:tcPr>
            <w:tcW w:w="1701" w:type="dxa"/>
            <w:tcBorders>
              <w:top w:val="nil"/>
              <w:left w:val="nil"/>
              <w:bottom w:val="single" w:sz="4" w:space="0" w:color="auto"/>
              <w:right w:val="single" w:sz="4" w:space="0" w:color="auto"/>
            </w:tcBorders>
            <w:vAlign w:val="center"/>
            <w:hideMark/>
          </w:tcPr>
          <w:p w14:paraId="59BFF1C6"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r>
      <w:tr w:rsidR="00C92886" w:rsidRPr="00C92886" w14:paraId="3EA8301F" w14:textId="77777777" w:rsidTr="00C92886">
        <w:trPr>
          <w:trHeight w:val="855"/>
        </w:trPr>
        <w:tc>
          <w:tcPr>
            <w:tcW w:w="769" w:type="dxa"/>
            <w:tcBorders>
              <w:top w:val="nil"/>
              <w:left w:val="single" w:sz="4" w:space="0" w:color="auto"/>
              <w:bottom w:val="single" w:sz="4" w:space="0" w:color="auto"/>
              <w:right w:val="single" w:sz="4" w:space="0" w:color="auto"/>
            </w:tcBorders>
            <w:vAlign w:val="center"/>
            <w:hideMark/>
          </w:tcPr>
          <w:p w14:paraId="442CEA8D"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3.1</w:t>
            </w:r>
          </w:p>
        </w:tc>
        <w:tc>
          <w:tcPr>
            <w:tcW w:w="5151" w:type="dxa"/>
            <w:tcBorders>
              <w:top w:val="nil"/>
              <w:left w:val="nil"/>
              <w:bottom w:val="single" w:sz="4" w:space="0" w:color="auto"/>
              <w:right w:val="single" w:sz="4" w:space="0" w:color="auto"/>
            </w:tcBorders>
            <w:vAlign w:val="center"/>
            <w:hideMark/>
          </w:tcPr>
          <w:p w14:paraId="0A2EF26D"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ANÁLISIS MICROBIOLÓGICO TIPO DE MUESTRA</w:t>
            </w:r>
            <w:r w:rsidRPr="00C92886">
              <w:rPr>
                <w:rFonts w:ascii="Verdana" w:eastAsia="Times New Roman" w:hAnsi="Verdana" w:cs="Times New Roman"/>
                <w:b/>
                <w:bCs/>
                <w:color w:val="000000"/>
              </w:rPr>
              <w:br/>
            </w:r>
            <w:r w:rsidRPr="00C92886">
              <w:rPr>
                <w:rFonts w:ascii="Verdana" w:eastAsia="Times New Roman" w:hAnsi="Verdana" w:cs="Times New Roman"/>
                <w:color w:val="000000"/>
              </w:rPr>
              <w:t>Agua de tanques y acueducto</w:t>
            </w:r>
          </w:p>
        </w:tc>
        <w:tc>
          <w:tcPr>
            <w:tcW w:w="1163" w:type="dxa"/>
            <w:tcBorders>
              <w:top w:val="nil"/>
              <w:left w:val="nil"/>
              <w:bottom w:val="single" w:sz="4" w:space="0" w:color="auto"/>
              <w:right w:val="single" w:sz="4" w:space="0" w:color="auto"/>
            </w:tcBorders>
            <w:vAlign w:val="center"/>
            <w:hideMark/>
          </w:tcPr>
          <w:p w14:paraId="4616F2D9"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c>
          <w:tcPr>
            <w:tcW w:w="1701" w:type="dxa"/>
            <w:tcBorders>
              <w:top w:val="nil"/>
              <w:left w:val="nil"/>
              <w:bottom w:val="single" w:sz="4" w:space="0" w:color="auto"/>
              <w:right w:val="single" w:sz="4" w:space="0" w:color="auto"/>
            </w:tcBorders>
            <w:vAlign w:val="center"/>
            <w:hideMark/>
          </w:tcPr>
          <w:p w14:paraId="796F51F5"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r>
      <w:tr w:rsidR="00C92886" w:rsidRPr="00C92886" w14:paraId="6F67A2EE" w14:textId="77777777" w:rsidTr="004B063E">
        <w:trPr>
          <w:trHeight w:val="1465"/>
        </w:trPr>
        <w:tc>
          <w:tcPr>
            <w:tcW w:w="769" w:type="dxa"/>
            <w:tcBorders>
              <w:top w:val="nil"/>
              <w:left w:val="single" w:sz="4" w:space="0" w:color="auto"/>
              <w:bottom w:val="single" w:sz="4" w:space="0" w:color="auto"/>
              <w:right w:val="single" w:sz="4" w:space="0" w:color="auto"/>
            </w:tcBorders>
            <w:vAlign w:val="center"/>
            <w:hideMark/>
          </w:tcPr>
          <w:p w14:paraId="554AE283"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3.1.1</w:t>
            </w:r>
          </w:p>
        </w:tc>
        <w:tc>
          <w:tcPr>
            <w:tcW w:w="5151" w:type="dxa"/>
            <w:tcBorders>
              <w:top w:val="nil"/>
              <w:left w:val="nil"/>
              <w:bottom w:val="single" w:sz="4" w:space="0" w:color="auto"/>
              <w:right w:val="single" w:sz="4" w:space="0" w:color="auto"/>
            </w:tcBorders>
            <w:vAlign w:val="center"/>
            <w:hideMark/>
          </w:tcPr>
          <w:p w14:paraId="34E09FD8"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AUTOPISTA:</w:t>
            </w:r>
            <w:r w:rsidRPr="00C92886">
              <w:rPr>
                <w:rFonts w:ascii="Verdana" w:eastAsia="Times New Roman" w:hAnsi="Verdana" w:cs="Times New Roman"/>
                <w:color w:val="000000"/>
              </w:rPr>
              <w:br/>
              <w:t xml:space="preserve">ENSAYOS </w:t>
            </w:r>
            <w:r w:rsidRPr="00C92886">
              <w:rPr>
                <w:rFonts w:ascii="Verdana" w:eastAsia="Times New Roman" w:hAnsi="Verdana" w:cs="Times New Roman"/>
                <w:color w:val="000000"/>
              </w:rPr>
              <w:br/>
              <w:t>Recuento de Coliformes totales, Recuento de Coliformes fecales, Recuento de Mesófilos (</w:t>
            </w:r>
            <w:proofErr w:type="spellStart"/>
            <w:r w:rsidRPr="00C92886">
              <w:rPr>
                <w:rFonts w:ascii="Verdana" w:eastAsia="Times New Roman" w:hAnsi="Verdana" w:cs="Times New Roman"/>
                <w:color w:val="000000"/>
              </w:rPr>
              <w:t>Heterótrosfos</w:t>
            </w:r>
            <w:proofErr w:type="spellEnd"/>
            <w:r w:rsidRPr="00C92886">
              <w:rPr>
                <w:rFonts w:ascii="Verdana" w:eastAsia="Times New Roman" w:hAnsi="Verdana" w:cs="Times New Roman"/>
                <w:color w:val="000000"/>
              </w:rPr>
              <w:t xml:space="preserve">) </w:t>
            </w:r>
          </w:p>
        </w:tc>
        <w:tc>
          <w:tcPr>
            <w:tcW w:w="1163" w:type="dxa"/>
            <w:tcBorders>
              <w:top w:val="nil"/>
              <w:left w:val="nil"/>
              <w:bottom w:val="single" w:sz="4" w:space="0" w:color="auto"/>
              <w:right w:val="single" w:sz="4" w:space="0" w:color="auto"/>
            </w:tcBorders>
            <w:vAlign w:val="center"/>
            <w:hideMark/>
          </w:tcPr>
          <w:p w14:paraId="2860FCA9"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2BC9950B"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6</w:t>
            </w:r>
          </w:p>
        </w:tc>
      </w:tr>
      <w:tr w:rsidR="00C92886" w:rsidRPr="00C92886" w14:paraId="21EB5EF3" w14:textId="77777777" w:rsidTr="004B063E">
        <w:trPr>
          <w:trHeight w:val="1433"/>
        </w:trPr>
        <w:tc>
          <w:tcPr>
            <w:tcW w:w="769" w:type="dxa"/>
            <w:tcBorders>
              <w:top w:val="nil"/>
              <w:left w:val="single" w:sz="4" w:space="0" w:color="auto"/>
              <w:bottom w:val="single" w:sz="4" w:space="0" w:color="auto"/>
              <w:right w:val="single" w:sz="4" w:space="0" w:color="auto"/>
            </w:tcBorders>
            <w:vAlign w:val="center"/>
            <w:hideMark/>
          </w:tcPr>
          <w:p w14:paraId="75E27FCA"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3.1.2</w:t>
            </w:r>
          </w:p>
        </w:tc>
        <w:tc>
          <w:tcPr>
            <w:tcW w:w="5151" w:type="dxa"/>
            <w:tcBorders>
              <w:top w:val="nil"/>
              <w:left w:val="nil"/>
              <w:bottom w:val="single" w:sz="4" w:space="0" w:color="auto"/>
              <w:right w:val="single" w:sz="4" w:space="0" w:color="auto"/>
            </w:tcBorders>
            <w:vAlign w:val="center"/>
            <w:hideMark/>
          </w:tcPr>
          <w:p w14:paraId="0D4D67FD"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NIQUÍA:</w:t>
            </w:r>
            <w:r w:rsidRPr="00C92886">
              <w:rPr>
                <w:rFonts w:ascii="Verdana" w:eastAsia="Times New Roman" w:hAnsi="Verdana" w:cs="Times New Roman"/>
                <w:color w:val="000000"/>
              </w:rPr>
              <w:br/>
              <w:t xml:space="preserve">ENSAYOS  </w:t>
            </w:r>
            <w:r w:rsidRPr="00C92886">
              <w:rPr>
                <w:rFonts w:ascii="Verdana" w:eastAsia="Times New Roman" w:hAnsi="Verdana" w:cs="Times New Roman"/>
                <w:color w:val="000000"/>
              </w:rPr>
              <w:br/>
              <w:t>Recuento de Coliformes totales, Recuento de Coliformes fecales, Recuento de Mesófilos (</w:t>
            </w:r>
            <w:proofErr w:type="spellStart"/>
            <w:r w:rsidRPr="00C92886">
              <w:rPr>
                <w:rFonts w:ascii="Verdana" w:eastAsia="Times New Roman" w:hAnsi="Verdana" w:cs="Times New Roman"/>
                <w:color w:val="000000"/>
              </w:rPr>
              <w:t>Heterótrosfos</w:t>
            </w:r>
            <w:proofErr w:type="spellEnd"/>
            <w:r w:rsidRPr="00C92886">
              <w:rPr>
                <w:rFonts w:ascii="Verdana" w:eastAsia="Times New Roman" w:hAnsi="Verdana" w:cs="Times New Roman"/>
                <w:color w:val="000000"/>
              </w:rPr>
              <w:t xml:space="preserve">) </w:t>
            </w:r>
          </w:p>
        </w:tc>
        <w:tc>
          <w:tcPr>
            <w:tcW w:w="1163" w:type="dxa"/>
            <w:tcBorders>
              <w:top w:val="nil"/>
              <w:left w:val="nil"/>
              <w:bottom w:val="single" w:sz="4" w:space="0" w:color="auto"/>
              <w:right w:val="single" w:sz="4" w:space="0" w:color="auto"/>
            </w:tcBorders>
            <w:vAlign w:val="center"/>
            <w:hideMark/>
          </w:tcPr>
          <w:p w14:paraId="6D9B1545"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718BF964"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3</w:t>
            </w:r>
          </w:p>
        </w:tc>
      </w:tr>
      <w:tr w:rsidR="00C92886" w:rsidRPr="00C92886" w14:paraId="41B3F67C" w14:textId="77777777" w:rsidTr="00C92886">
        <w:trPr>
          <w:trHeight w:val="855"/>
        </w:trPr>
        <w:tc>
          <w:tcPr>
            <w:tcW w:w="769" w:type="dxa"/>
            <w:tcBorders>
              <w:top w:val="nil"/>
              <w:left w:val="single" w:sz="4" w:space="0" w:color="auto"/>
              <w:bottom w:val="single" w:sz="4" w:space="0" w:color="auto"/>
              <w:right w:val="single" w:sz="4" w:space="0" w:color="auto"/>
            </w:tcBorders>
            <w:vAlign w:val="center"/>
            <w:hideMark/>
          </w:tcPr>
          <w:p w14:paraId="5DA66039"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3.2</w:t>
            </w:r>
          </w:p>
        </w:tc>
        <w:tc>
          <w:tcPr>
            <w:tcW w:w="5151" w:type="dxa"/>
            <w:tcBorders>
              <w:top w:val="nil"/>
              <w:left w:val="nil"/>
              <w:bottom w:val="single" w:sz="4" w:space="0" w:color="auto"/>
              <w:right w:val="single" w:sz="4" w:space="0" w:color="auto"/>
            </w:tcBorders>
            <w:vAlign w:val="center"/>
            <w:hideMark/>
          </w:tcPr>
          <w:p w14:paraId="52C663A4"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ANÁLISIS FISICOQUÍMICO COMPLETO TIPO DE MUESTRA</w:t>
            </w:r>
            <w:r w:rsidRPr="00C92886">
              <w:rPr>
                <w:rFonts w:ascii="Verdana" w:eastAsia="Times New Roman" w:hAnsi="Verdana" w:cs="Times New Roman"/>
                <w:b/>
                <w:bCs/>
                <w:color w:val="000000"/>
              </w:rPr>
              <w:br/>
            </w:r>
            <w:r w:rsidRPr="00C92886">
              <w:rPr>
                <w:rFonts w:ascii="Verdana" w:eastAsia="Times New Roman" w:hAnsi="Verdana" w:cs="Times New Roman"/>
                <w:color w:val="000000"/>
              </w:rPr>
              <w:t>Agua de tanques y acueducto</w:t>
            </w:r>
          </w:p>
        </w:tc>
        <w:tc>
          <w:tcPr>
            <w:tcW w:w="1163" w:type="dxa"/>
            <w:tcBorders>
              <w:top w:val="nil"/>
              <w:left w:val="nil"/>
              <w:bottom w:val="single" w:sz="4" w:space="0" w:color="auto"/>
              <w:right w:val="single" w:sz="4" w:space="0" w:color="auto"/>
            </w:tcBorders>
            <w:vAlign w:val="center"/>
            <w:hideMark/>
          </w:tcPr>
          <w:p w14:paraId="1FE96ADD"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c>
          <w:tcPr>
            <w:tcW w:w="1701" w:type="dxa"/>
            <w:tcBorders>
              <w:top w:val="nil"/>
              <w:left w:val="nil"/>
              <w:bottom w:val="single" w:sz="4" w:space="0" w:color="auto"/>
              <w:right w:val="single" w:sz="4" w:space="0" w:color="auto"/>
            </w:tcBorders>
            <w:vAlign w:val="center"/>
            <w:hideMark/>
          </w:tcPr>
          <w:p w14:paraId="58B5636B"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r>
      <w:tr w:rsidR="00C92886" w:rsidRPr="00C92886" w14:paraId="0DD68693" w14:textId="77777777" w:rsidTr="004B063E">
        <w:trPr>
          <w:trHeight w:val="1820"/>
        </w:trPr>
        <w:tc>
          <w:tcPr>
            <w:tcW w:w="769" w:type="dxa"/>
            <w:tcBorders>
              <w:top w:val="nil"/>
              <w:left w:val="single" w:sz="4" w:space="0" w:color="auto"/>
              <w:bottom w:val="single" w:sz="4" w:space="0" w:color="auto"/>
              <w:right w:val="single" w:sz="4" w:space="0" w:color="auto"/>
            </w:tcBorders>
            <w:vAlign w:val="center"/>
            <w:hideMark/>
          </w:tcPr>
          <w:p w14:paraId="3003BB21"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3.2.1</w:t>
            </w:r>
          </w:p>
        </w:tc>
        <w:tc>
          <w:tcPr>
            <w:tcW w:w="5151" w:type="dxa"/>
            <w:tcBorders>
              <w:top w:val="nil"/>
              <w:left w:val="nil"/>
              <w:bottom w:val="single" w:sz="4" w:space="0" w:color="auto"/>
              <w:right w:val="single" w:sz="4" w:space="0" w:color="auto"/>
            </w:tcBorders>
            <w:vAlign w:val="center"/>
            <w:hideMark/>
          </w:tcPr>
          <w:p w14:paraId="1A2EB0CA" w14:textId="0BACEF38"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AUTOPISTA:</w:t>
            </w:r>
            <w:r w:rsidRPr="00C92886">
              <w:rPr>
                <w:rFonts w:ascii="Verdana" w:eastAsia="Times New Roman" w:hAnsi="Verdana" w:cs="Times New Roman"/>
                <w:color w:val="000000"/>
              </w:rPr>
              <w:br/>
              <w:t>ENSAYOS</w:t>
            </w:r>
            <w:r w:rsidRPr="00C92886">
              <w:rPr>
                <w:rFonts w:ascii="Verdana" w:eastAsia="Times New Roman" w:hAnsi="Verdana" w:cs="Times New Roman"/>
                <w:color w:val="000000"/>
              </w:rPr>
              <w:br/>
              <w:t xml:space="preserve">Cloro residual libre (en campo), PH en laboratorio, PH en campo, Color aparente, Conductividad, Turbiedad, Hierro Total, Sulfatos, Cloruros, Nitritos, Dureza total, Alcalinidad total </w:t>
            </w:r>
          </w:p>
        </w:tc>
        <w:tc>
          <w:tcPr>
            <w:tcW w:w="1163" w:type="dxa"/>
            <w:tcBorders>
              <w:top w:val="nil"/>
              <w:left w:val="nil"/>
              <w:bottom w:val="single" w:sz="4" w:space="0" w:color="auto"/>
              <w:right w:val="single" w:sz="4" w:space="0" w:color="auto"/>
            </w:tcBorders>
            <w:vAlign w:val="center"/>
            <w:hideMark/>
          </w:tcPr>
          <w:p w14:paraId="0C40FA05"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33C453FB"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6</w:t>
            </w:r>
          </w:p>
        </w:tc>
      </w:tr>
      <w:tr w:rsidR="00C92886" w:rsidRPr="00C92886" w14:paraId="3224DAD8" w14:textId="77777777" w:rsidTr="004B063E">
        <w:trPr>
          <w:trHeight w:val="1861"/>
        </w:trPr>
        <w:tc>
          <w:tcPr>
            <w:tcW w:w="769" w:type="dxa"/>
            <w:tcBorders>
              <w:top w:val="nil"/>
              <w:left w:val="single" w:sz="4" w:space="0" w:color="auto"/>
              <w:bottom w:val="single" w:sz="4" w:space="0" w:color="auto"/>
              <w:right w:val="single" w:sz="4" w:space="0" w:color="auto"/>
            </w:tcBorders>
            <w:vAlign w:val="center"/>
            <w:hideMark/>
          </w:tcPr>
          <w:p w14:paraId="79F56654"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3.2.2</w:t>
            </w:r>
          </w:p>
        </w:tc>
        <w:tc>
          <w:tcPr>
            <w:tcW w:w="5151" w:type="dxa"/>
            <w:tcBorders>
              <w:top w:val="nil"/>
              <w:left w:val="nil"/>
              <w:bottom w:val="single" w:sz="4" w:space="0" w:color="auto"/>
              <w:right w:val="single" w:sz="4" w:space="0" w:color="auto"/>
            </w:tcBorders>
            <w:vAlign w:val="center"/>
            <w:hideMark/>
          </w:tcPr>
          <w:p w14:paraId="566395CE" w14:textId="6D90235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NIQUÍA:</w:t>
            </w:r>
            <w:r w:rsidRPr="00C92886">
              <w:rPr>
                <w:rFonts w:ascii="Verdana" w:eastAsia="Times New Roman" w:hAnsi="Verdana" w:cs="Times New Roman"/>
                <w:color w:val="000000"/>
              </w:rPr>
              <w:br/>
              <w:t xml:space="preserve">ENSAYOS </w:t>
            </w:r>
            <w:r w:rsidRPr="00C92886">
              <w:rPr>
                <w:rFonts w:ascii="Verdana" w:eastAsia="Times New Roman" w:hAnsi="Verdana" w:cs="Times New Roman"/>
                <w:color w:val="000000"/>
              </w:rPr>
              <w:br/>
              <w:t xml:space="preserve">Cloro residual libre (en campo), PH en laboratorio, PH en campo, Color aparente, Conductividad, Turbiedad, Hierro Total, Sulfatos, Cloruros, Nitritos, Dureza total, Alcalinidad total </w:t>
            </w:r>
          </w:p>
        </w:tc>
        <w:tc>
          <w:tcPr>
            <w:tcW w:w="1163" w:type="dxa"/>
            <w:tcBorders>
              <w:top w:val="nil"/>
              <w:left w:val="nil"/>
              <w:bottom w:val="single" w:sz="4" w:space="0" w:color="auto"/>
              <w:right w:val="single" w:sz="4" w:space="0" w:color="auto"/>
            </w:tcBorders>
            <w:vAlign w:val="center"/>
            <w:hideMark/>
          </w:tcPr>
          <w:p w14:paraId="4576F240"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7F386919"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3</w:t>
            </w:r>
          </w:p>
        </w:tc>
      </w:tr>
      <w:tr w:rsidR="00C92886" w:rsidRPr="00C92886" w14:paraId="7812D1BE" w14:textId="77777777" w:rsidTr="00C92886">
        <w:trPr>
          <w:trHeight w:val="570"/>
        </w:trPr>
        <w:tc>
          <w:tcPr>
            <w:tcW w:w="769" w:type="dxa"/>
            <w:tcBorders>
              <w:top w:val="nil"/>
              <w:left w:val="single" w:sz="4" w:space="0" w:color="auto"/>
              <w:bottom w:val="single" w:sz="4" w:space="0" w:color="auto"/>
              <w:right w:val="single" w:sz="4" w:space="0" w:color="auto"/>
            </w:tcBorders>
            <w:vAlign w:val="center"/>
            <w:hideMark/>
          </w:tcPr>
          <w:p w14:paraId="4AEC6690"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3.3</w:t>
            </w:r>
          </w:p>
        </w:tc>
        <w:tc>
          <w:tcPr>
            <w:tcW w:w="5151" w:type="dxa"/>
            <w:tcBorders>
              <w:top w:val="nil"/>
              <w:left w:val="nil"/>
              <w:bottom w:val="single" w:sz="4" w:space="0" w:color="auto"/>
              <w:right w:val="single" w:sz="4" w:space="0" w:color="auto"/>
            </w:tcBorders>
            <w:vAlign w:val="center"/>
            <w:hideMark/>
          </w:tcPr>
          <w:p w14:paraId="6A2770D6"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 xml:space="preserve">ANÁLISIS DE FROTIS DE SUPERFICIES </w:t>
            </w:r>
          </w:p>
        </w:tc>
        <w:tc>
          <w:tcPr>
            <w:tcW w:w="1163" w:type="dxa"/>
            <w:tcBorders>
              <w:top w:val="nil"/>
              <w:left w:val="nil"/>
              <w:bottom w:val="single" w:sz="4" w:space="0" w:color="auto"/>
              <w:right w:val="single" w:sz="4" w:space="0" w:color="auto"/>
            </w:tcBorders>
            <w:vAlign w:val="center"/>
            <w:hideMark/>
          </w:tcPr>
          <w:p w14:paraId="0620A95F"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c>
          <w:tcPr>
            <w:tcW w:w="1701" w:type="dxa"/>
            <w:tcBorders>
              <w:top w:val="nil"/>
              <w:left w:val="nil"/>
              <w:bottom w:val="single" w:sz="4" w:space="0" w:color="auto"/>
              <w:right w:val="single" w:sz="4" w:space="0" w:color="auto"/>
            </w:tcBorders>
            <w:vAlign w:val="center"/>
            <w:hideMark/>
          </w:tcPr>
          <w:p w14:paraId="2E0E5D02"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r>
      <w:tr w:rsidR="00C92886" w:rsidRPr="00C92886" w14:paraId="0564357C" w14:textId="77777777" w:rsidTr="00C92886">
        <w:trPr>
          <w:trHeight w:val="1425"/>
        </w:trPr>
        <w:tc>
          <w:tcPr>
            <w:tcW w:w="769" w:type="dxa"/>
            <w:tcBorders>
              <w:top w:val="nil"/>
              <w:left w:val="single" w:sz="4" w:space="0" w:color="auto"/>
              <w:bottom w:val="single" w:sz="4" w:space="0" w:color="auto"/>
              <w:right w:val="single" w:sz="4" w:space="0" w:color="auto"/>
            </w:tcBorders>
            <w:vAlign w:val="center"/>
            <w:hideMark/>
          </w:tcPr>
          <w:p w14:paraId="050552D3"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lastRenderedPageBreak/>
              <w:t>3.3.1</w:t>
            </w:r>
          </w:p>
        </w:tc>
        <w:tc>
          <w:tcPr>
            <w:tcW w:w="5151" w:type="dxa"/>
            <w:tcBorders>
              <w:top w:val="nil"/>
              <w:left w:val="nil"/>
              <w:bottom w:val="single" w:sz="4" w:space="0" w:color="auto"/>
              <w:right w:val="single" w:sz="4" w:space="0" w:color="auto"/>
            </w:tcBorders>
            <w:vAlign w:val="center"/>
            <w:hideMark/>
          </w:tcPr>
          <w:p w14:paraId="3847123D"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AUTOPISTA:</w:t>
            </w:r>
            <w:r w:rsidRPr="00C92886">
              <w:rPr>
                <w:rFonts w:ascii="Verdana" w:eastAsia="Times New Roman" w:hAnsi="Verdana" w:cs="Times New Roman"/>
                <w:color w:val="000000"/>
              </w:rPr>
              <w:br/>
              <w:t>Esta prueba consiste en verificar la limpieza y desinfección después del lavado de los tanques de almacenamiento de agua potable.</w:t>
            </w:r>
          </w:p>
        </w:tc>
        <w:tc>
          <w:tcPr>
            <w:tcW w:w="1163" w:type="dxa"/>
            <w:tcBorders>
              <w:top w:val="nil"/>
              <w:left w:val="nil"/>
              <w:bottom w:val="single" w:sz="4" w:space="0" w:color="auto"/>
              <w:right w:val="single" w:sz="4" w:space="0" w:color="auto"/>
            </w:tcBorders>
            <w:vAlign w:val="center"/>
            <w:hideMark/>
          </w:tcPr>
          <w:p w14:paraId="199380BC"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4ABE6637"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6</w:t>
            </w:r>
          </w:p>
        </w:tc>
      </w:tr>
      <w:tr w:rsidR="00C92886" w:rsidRPr="00C92886" w14:paraId="659EA3A5" w14:textId="77777777" w:rsidTr="00C92886">
        <w:trPr>
          <w:trHeight w:val="1425"/>
        </w:trPr>
        <w:tc>
          <w:tcPr>
            <w:tcW w:w="769" w:type="dxa"/>
            <w:tcBorders>
              <w:top w:val="nil"/>
              <w:left w:val="single" w:sz="4" w:space="0" w:color="auto"/>
              <w:bottom w:val="single" w:sz="4" w:space="0" w:color="auto"/>
              <w:right w:val="single" w:sz="4" w:space="0" w:color="auto"/>
            </w:tcBorders>
            <w:vAlign w:val="center"/>
            <w:hideMark/>
          </w:tcPr>
          <w:p w14:paraId="70647FEE"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3.3.2</w:t>
            </w:r>
          </w:p>
        </w:tc>
        <w:tc>
          <w:tcPr>
            <w:tcW w:w="5151" w:type="dxa"/>
            <w:tcBorders>
              <w:top w:val="nil"/>
              <w:left w:val="nil"/>
              <w:bottom w:val="single" w:sz="4" w:space="0" w:color="auto"/>
              <w:right w:val="single" w:sz="4" w:space="0" w:color="auto"/>
            </w:tcBorders>
            <w:vAlign w:val="center"/>
            <w:hideMark/>
          </w:tcPr>
          <w:p w14:paraId="5A8CBBE7" w14:textId="77777777"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NIQUÍA:</w:t>
            </w:r>
            <w:r w:rsidRPr="00C92886">
              <w:rPr>
                <w:rFonts w:ascii="Verdana" w:eastAsia="Times New Roman" w:hAnsi="Verdana" w:cs="Times New Roman"/>
                <w:color w:val="000000"/>
              </w:rPr>
              <w:br/>
              <w:t>Esta prueba consiste en verificar la limpieza y desinfección después del lavado de los tanques de almacenamiento de agua potable.</w:t>
            </w:r>
          </w:p>
        </w:tc>
        <w:tc>
          <w:tcPr>
            <w:tcW w:w="1163" w:type="dxa"/>
            <w:tcBorders>
              <w:top w:val="nil"/>
              <w:left w:val="nil"/>
              <w:bottom w:val="single" w:sz="4" w:space="0" w:color="auto"/>
              <w:right w:val="single" w:sz="4" w:space="0" w:color="auto"/>
            </w:tcBorders>
            <w:vAlign w:val="center"/>
            <w:hideMark/>
          </w:tcPr>
          <w:p w14:paraId="6411833A"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0EE44102"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3</w:t>
            </w:r>
          </w:p>
        </w:tc>
      </w:tr>
      <w:tr w:rsidR="00C92886" w:rsidRPr="00C92886" w14:paraId="4C582819" w14:textId="77777777" w:rsidTr="00C92886">
        <w:trPr>
          <w:trHeight w:val="855"/>
        </w:trPr>
        <w:tc>
          <w:tcPr>
            <w:tcW w:w="769" w:type="dxa"/>
            <w:tcBorders>
              <w:top w:val="nil"/>
              <w:left w:val="single" w:sz="4" w:space="0" w:color="auto"/>
              <w:bottom w:val="single" w:sz="4" w:space="0" w:color="auto"/>
              <w:right w:val="single" w:sz="4" w:space="0" w:color="auto"/>
            </w:tcBorders>
            <w:vAlign w:val="center"/>
            <w:hideMark/>
          </w:tcPr>
          <w:p w14:paraId="11F8DA72" w14:textId="77777777" w:rsidR="00C92886" w:rsidRPr="00C92886" w:rsidRDefault="00C92886" w:rsidP="00C92886">
            <w:pPr>
              <w:spacing w:after="0" w:line="240" w:lineRule="auto"/>
              <w:jc w:val="right"/>
              <w:rPr>
                <w:rFonts w:ascii="Verdana" w:eastAsia="Times New Roman" w:hAnsi="Verdana" w:cs="Times New Roman"/>
                <w:b/>
                <w:bCs/>
                <w:color w:val="000000"/>
              </w:rPr>
            </w:pPr>
            <w:r w:rsidRPr="00C92886">
              <w:rPr>
                <w:rFonts w:ascii="Verdana" w:eastAsia="Times New Roman" w:hAnsi="Verdana" w:cs="Times New Roman"/>
                <w:b/>
                <w:bCs/>
                <w:color w:val="000000"/>
              </w:rPr>
              <w:t>4</w:t>
            </w:r>
          </w:p>
        </w:tc>
        <w:tc>
          <w:tcPr>
            <w:tcW w:w="5151" w:type="dxa"/>
            <w:tcBorders>
              <w:top w:val="nil"/>
              <w:left w:val="nil"/>
              <w:bottom w:val="single" w:sz="4" w:space="0" w:color="auto"/>
              <w:right w:val="single" w:sz="4" w:space="0" w:color="auto"/>
            </w:tcBorders>
            <w:vAlign w:val="center"/>
            <w:hideMark/>
          </w:tcPr>
          <w:p w14:paraId="12E0F14D" w14:textId="77777777" w:rsidR="00C92886" w:rsidRPr="00C92886" w:rsidRDefault="00C92886" w:rsidP="00C92886">
            <w:pPr>
              <w:spacing w:after="0" w:line="240" w:lineRule="auto"/>
              <w:rPr>
                <w:rFonts w:ascii="Verdana" w:eastAsia="Times New Roman" w:hAnsi="Verdana" w:cs="Times New Roman"/>
                <w:b/>
                <w:bCs/>
                <w:color w:val="000000"/>
              </w:rPr>
            </w:pPr>
            <w:r w:rsidRPr="00C92886">
              <w:rPr>
                <w:rFonts w:ascii="Verdana" w:eastAsia="Times New Roman" w:hAnsi="Verdana" w:cs="Times New Roman"/>
                <w:b/>
                <w:bCs/>
                <w:color w:val="000000"/>
              </w:rPr>
              <w:t>MANTENIMIENTO PREVENTIVO Y CORRECTIVO</w:t>
            </w:r>
            <w:r w:rsidRPr="00C92886">
              <w:rPr>
                <w:rFonts w:ascii="Verdana" w:eastAsia="Times New Roman" w:hAnsi="Verdana" w:cs="Times New Roman"/>
                <w:b/>
                <w:bCs/>
                <w:color w:val="000000"/>
              </w:rPr>
              <w:br/>
            </w:r>
            <w:r w:rsidRPr="00C92886">
              <w:rPr>
                <w:rFonts w:ascii="Verdana" w:eastAsia="Times New Roman" w:hAnsi="Verdana" w:cs="Times New Roman"/>
                <w:color w:val="000000"/>
              </w:rPr>
              <w:t>Cada 3 meses</w:t>
            </w:r>
            <w:r w:rsidRPr="00C92886">
              <w:rPr>
                <w:rFonts w:ascii="Verdana" w:eastAsia="Times New Roman" w:hAnsi="Verdana" w:cs="Times New Roman"/>
                <w:b/>
                <w:bCs/>
                <w:color w:val="000000"/>
              </w:rPr>
              <w:t xml:space="preserve"> </w:t>
            </w:r>
          </w:p>
        </w:tc>
        <w:tc>
          <w:tcPr>
            <w:tcW w:w="1163" w:type="dxa"/>
            <w:tcBorders>
              <w:top w:val="nil"/>
              <w:left w:val="nil"/>
              <w:bottom w:val="single" w:sz="4" w:space="0" w:color="auto"/>
              <w:right w:val="single" w:sz="4" w:space="0" w:color="auto"/>
            </w:tcBorders>
            <w:vAlign w:val="center"/>
            <w:hideMark/>
          </w:tcPr>
          <w:p w14:paraId="5A95DF0D"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c>
          <w:tcPr>
            <w:tcW w:w="1701" w:type="dxa"/>
            <w:tcBorders>
              <w:top w:val="nil"/>
              <w:left w:val="nil"/>
              <w:bottom w:val="single" w:sz="4" w:space="0" w:color="auto"/>
              <w:right w:val="single" w:sz="4" w:space="0" w:color="auto"/>
            </w:tcBorders>
            <w:vAlign w:val="center"/>
            <w:hideMark/>
          </w:tcPr>
          <w:p w14:paraId="429AEBE2" w14:textId="77777777" w:rsidR="00C92886" w:rsidRPr="00C92886" w:rsidRDefault="00C92886" w:rsidP="00C92886">
            <w:pPr>
              <w:spacing w:after="0" w:line="240" w:lineRule="auto"/>
              <w:jc w:val="center"/>
              <w:rPr>
                <w:rFonts w:ascii="Verdana" w:eastAsia="Times New Roman" w:hAnsi="Verdana" w:cs="Times New Roman"/>
                <w:b/>
                <w:bCs/>
                <w:color w:val="000000"/>
              </w:rPr>
            </w:pPr>
            <w:r w:rsidRPr="00C92886">
              <w:rPr>
                <w:rFonts w:ascii="Verdana" w:eastAsia="Times New Roman" w:hAnsi="Verdana" w:cs="Times New Roman"/>
                <w:b/>
                <w:bCs/>
                <w:color w:val="000000"/>
              </w:rPr>
              <w:t> </w:t>
            </w:r>
          </w:p>
        </w:tc>
      </w:tr>
      <w:tr w:rsidR="00C92886" w:rsidRPr="00C92886" w14:paraId="2496DB7A" w14:textId="77777777" w:rsidTr="00C92886">
        <w:trPr>
          <w:trHeight w:val="4555"/>
        </w:trPr>
        <w:tc>
          <w:tcPr>
            <w:tcW w:w="769" w:type="dxa"/>
            <w:tcBorders>
              <w:top w:val="nil"/>
              <w:left w:val="single" w:sz="4" w:space="0" w:color="auto"/>
              <w:bottom w:val="single" w:sz="4" w:space="0" w:color="auto"/>
              <w:right w:val="single" w:sz="4" w:space="0" w:color="auto"/>
            </w:tcBorders>
            <w:vAlign w:val="center"/>
            <w:hideMark/>
          </w:tcPr>
          <w:p w14:paraId="6D072F9B" w14:textId="77777777" w:rsidR="00C92886" w:rsidRPr="00C92886" w:rsidRDefault="00C92886" w:rsidP="00C92886">
            <w:pPr>
              <w:spacing w:after="0" w:line="240" w:lineRule="auto"/>
              <w:jc w:val="right"/>
              <w:rPr>
                <w:rFonts w:ascii="Verdana" w:eastAsia="Times New Roman" w:hAnsi="Verdana" w:cs="Times New Roman"/>
                <w:color w:val="000000"/>
              </w:rPr>
            </w:pPr>
            <w:r w:rsidRPr="00C92886">
              <w:rPr>
                <w:rFonts w:ascii="Verdana" w:eastAsia="Times New Roman" w:hAnsi="Verdana" w:cs="Times New Roman"/>
                <w:color w:val="000000"/>
              </w:rPr>
              <w:t>4.1.1</w:t>
            </w:r>
          </w:p>
        </w:tc>
        <w:tc>
          <w:tcPr>
            <w:tcW w:w="5151" w:type="dxa"/>
            <w:tcBorders>
              <w:top w:val="nil"/>
              <w:left w:val="nil"/>
              <w:bottom w:val="single" w:sz="4" w:space="0" w:color="auto"/>
              <w:right w:val="single" w:sz="4" w:space="0" w:color="auto"/>
            </w:tcBorders>
            <w:vAlign w:val="center"/>
            <w:hideMark/>
          </w:tcPr>
          <w:p w14:paraId="47BA360F" w14:textId="43E804BE" w:rsidR="00C92886" w:rsidRPr="00C92886" w:rsidRDefault="00C92886" w:rsidP="00C92886">
            <w:pPr>
              <w:spacing w:after="0" w:line="240" w:lineRule="auto"/>
              <w:rPr>
                <w:rFonts w:ascii="Verdana" w:eastAsia="Times New Roman" w:hAnsi="Verdana" w:cs="Times New Roman"/>
                <w:color w:val="000000"/>
              </w:rPr>
            </w:pPr>
            <w:r w:rsidRPr="00C92886">
              <w:rPr>
                <w:rFonts w:ascii="Verdana" w:eastAsia="Times New Roman" w:hAnsi="Verdana" w:cs="Times New Roman"/>
                <w:b/>
                <w:bCs/>
                <w:color w:val="000000"/>
              </w:rPr>
              <w:t>AUTOPISTA Y NIQUÍA:</w:t>
            </w:r>
            <w:r w:rsidRPr="00C92886">
              <w:rPr>
                <w:rFonts w:ascii="Verdana" w:eastAsia="Times New Roman" w:hAnsi="Verdana" w:cs="Times New Roman"/>
                <w:color w:val="000000"/>
              </w:rPr>
              <w:br/>
              <w:t>Mantenimiento trimestral mediante 1 visita programada cada tercer mes del semestre: incluye revisión en campo y en cada una de las sedes que contempla los equipos de presión. Se revisará el funcionamiento de los equipos, se emitirá un diagnóstico de lo encontrado y se hará pruebas hidráulicas que constate</w:t>
            </w:r>
            <w:r w:rsidR="00925E04">
              <w:rPr>
                <w:rFonts w:ascii="Verdana" w:eastAsia="Times New Roman" w:hAnsi="Verdana" w:cs="Times New Roman"/>
                <w:color w:val="000000"/>
              </w:rPr>
              <w:t>n</w:t>
            </w:r>
            <w:r w:rsidRPr="00C92886">
              <w:rPr>
                <w:rFonts w:ascii="Verdana" w:eastAsia="Times New Roman" w:hAnsi="Verdana" w:cs="Times New Roman"/>
                <w:color w:val="000000"/>
              </w:rPr>
              <w:t xml:space="preserve"> el buen funcionamiento o cualquier tipo de falla que presenten los equipos. Se harán recomendaciones para el buen uso de los equipos. Se dispone de asistencia telefónica 24/7 y presencial dentro del tiempo del contrato cada vez que un equipo presente fallas en la operación. No incluye ni materiales ni mano de obra ante daños o fallas de los equipos</w:t>
            </w:r>
          </w:p>
        </w:tc>
        <w:tc>
          <w:tcPr>
            <w:tcW w:w="1163" w:type="dxa"/>
            <w:tcBorders>
              <w:top w:val="nil"/>
              <w:left w:val="nil"/>
              <w:bottom w:val="single" w:sz="4" w:space="0" w:color="auto"/>
              <w:right w:val="single" w:sz="4" w:space="0" w:color="auto"/>
            </w:tcBorders>
            <w:vAlign w:val="center"/>
            <w:hideMark/>
          </w:tcPr>
          <w:p w14:paraId="4DB8B4E4" w14:textId="77777777" w:rsidR="00C92886" w:rsidRPr="00C92886" w:rsidRDefault="00C92886" w:rsidP="00C92886">
            <w:pPr>
              <w:spacing w:after="0" w:line="240" w:lineRule="auto"/>
              <w:jc w:val="center"/>
              <w:rPr>
                <w:rFonts w:ascii="Verdana" w:eastAsia="Times New Roman" w:hAnsi="Verdana" w:cs="Times New Roman"/>
                <w:color w:val="000000"/>
              </w:rPr>
            </w:pPr>
            <w:proofErr w:type="spellStart"/>
            <w:r w:rsidRPr="00C92886">
              <w:rPr>
                <w:rFonts w:ascii="Verdana" w:eastAsia="Times New Roman" w:hAnsi="Verdana" w:cs="Times New Roman"/>
                <w:color w:val="000000"/>
              </w:rPr>
              <w:t>und</w:t>
            </w:r>
            <w:proofErr w:type="spellEnd"/>
          </w:p>
        </w:tc>
        <w:tc>
          <w:tcPr>
            <w:tcW w:w="1701" w:type="dxa"/>
            <w:tcBorders>
              <w:top w:val="nil"/>
              <w:left w:val="nil"/>
              <w:bottom w:val="single" w:sz="4" w:space="0" w:color="auto"/>
              <w:right w:val="single" w:sz="4" w:space="0" w:color="auto"/>
            </w:tcBorders>
            <w:vAlign w:val="center"/>
            <w:hideMark/>
          </w:tcPr>
          <w:p w14:paraId="420067B1" w14:textId="77777777" w:rsidR="00C92886" w:rsidRPr="00C92886" w:rsidRDefault="00C92886" w:rsidP="00C92886">
            <w:pPr>
              <w:spacing w:after="0" w:line="240" w:lineRule="auto"/>
              <w:jc w:val="center"/>
              <w:rPr>
                <w:rFonts w:ascii="Verdana" w:eastAsia="Times New Roman" w:hAnsi="Verdana" w:cs="Times New Roman"/>
                <w:color w:val="000000"/>
              </w:rPr>
            </w:pPr>
            <w:r w:rsidRPr="00C92886">
              <w:rPr>
                <w:rFonts w:ascii="Verdana" w:eastAsia="Times New Roman" w:hAnsi="Verdana" w:cs="Times New Roman"/>
                <w:color w:val="000000"/>
              </w:rPr>
              <w:t>3</w:t>
            </w:r>
          </w:p>
        </w:tc>
      </w:tr>
    </w:tbl>
    <w:p w14:paraId="0C3A81C4" w14:textId="77777777" w:rsidR="00C92886" w:rsidRDefault="00C92886" w:rsidP="00C65C96">
      <w:pPr>
        <w:autoSpaceDE w:val="0"/>
        <w:autoSpaceDN w:val="0"/>
        <w:adjustRightInd w:val="0"/>
        <w:spacing w:after="0" w:line="240" w:lineRule="auto"/>
        <w:jc w:val="both"/>
        <w:rPr>
          <w:rFonts w:ascii="Verdana" w:hAnsi="Verdana" w:cs="Arial"/>
          <w:b/>
          <w:bCs/>
        </w:rPr>
      </w:pPr>
    </w:p>
    <w:p w14:paraId="16481F65" w14:textId="296139AA" w:rsidR="00C65C96" w:rsidRPr="00A304B7" w:rsidRDefault="00AD158E" w:rsidP="00C65C96">
      <w:pPr>
        <w:pStyle w:val="Prrafodelista"/>
        <w:widowControl w:val="0"/>
        <w:numPr>
          <w:ilvl w:val="2"/>
          <w:numId w:val="1"/>
        </w:numPr>
        <w:autoSpaceDE w:val="0"/>
        <w:autoSpaceDN w:val="0"/>
        <w:adjustRightInd w:val="0"/>
        <w:spacing w:after="0" w:line="240" w:lineRule="auto"/>
        <w:ind w:left="720" w:right="92"/>
        <w:jc w:val="both"/>
        <w:rPr>
          <w:rFonts w:ascii="Verdana" w:hAnsi="Verdana" w:cs="Arial"/>
          <w:bCs/>
        </w:rPr>
      </w:pPr>
      <w:r>
        <w:rPr>
          <w:rFonts w:ascii="Verdana" w:hAnsi="Verdana" w:cs="Arial"/>
          <w:b/>
          <w:bCs/>
        </w:rPr>
        <w:t>CLASIFICACIÓN</w:t>
      </w:r>
      <w:r w:rsidR="00C65C96">
        <w:rPr>
          <w:rFonts w:ascii="Verdana" w:hAnsi="Verdana" w:cs="Arial"/>
          <w:b/>
          <w:bCs/>
        </w:rPr>
        <w:t xml:space="preserve"> </w:t>
      </w:r>
      <w:proofErr w:type="spellStart"/>
      <w:r w:rsidR="00C65C96">
        <w:rPr>
          <w:rFonts w:ascii="Verdana" w:hAnsi="Verdana" w:cs="Arial"/>
          <w:b/>
          <w:bCs/>
        </w:rPr>
        <w:t>UNSPSC</w:t>
      </w:r>
      <w:proofErr w:type="spellEnd"/>
    </w:p>
    <w:p w14:paraId="67E92467" w14:textId="77777777" w:rsidR="00C65C96" w:rsidRDefault="00C65C96" w:rsidP="00C65C96">
      <w:pPr>
        <w:widowControl w:val="0"/>
        <w:autoSpaceDE w:val="0"/>
        <w:autoSpaceDN w:val="0"/>
        <w:adjustRightInd w:val="0"/>
        <w:spacing w:after="0" w:line="240" w:lineRule="auto"/>
        <w:ind w:right="92"/>
        <w:jc w:val="both"/>
        <w:rPr>
          <w:rFonts w:ascii="Verdana" w:hAnsi="Verdana"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A304B7" w14:paraId="2A8C4FEE" w14:textId="77777777" w:rsidTr="009003AE">
        <w:trPr>
          <w:trHeight w:val="504"/>
          <w:jc w:val="center"/>
        </w:trPr>
        <w:tc>
          <w:tcPr>
            <w:tcW w:w="2834" w:type="dxa"/>
            <w:shd w:val="clear" w:color="auto" w:fill="BDD6EE" w:themeFill="accent1" w:themeFillTint="66"/>
            <w:vAlign w:val="center"/>
          </w:tcPr>
          <w:p w14:paraId="762684E4" w14:textId="77777777" w:rsidR="00C65C96" w:rsidRPr="00A304B7" w:rsidRDefault="00C65C96" w:rsidP="009003AE">
            <w:pPr>
              <w:spacing w:after="0" w:line="240" w:lineRule="auto"/>
              <w:jc w:val="center"/>
              <w:rPr>
                <w:rFonts w:ascii="Verdana" w:hAnsi="Verdana"/>
                <w:b/>
                <w:sz w:val="20"/>
                <w:lang w:val="es-ES"/>
              </w:rPr>
            </w:pPr>
            <w:r w:rsidRPr="00A304B7">
              <w:rPr>
                <w:rFonts w:ascii="Verdana" w:hAnsi="Verdana"/>
                <w:b/>
                <w:sz w:val="20"/>
                <w:lang w:val="es-ES"/>
              </w:rPr>
              <w:t>CÓDIGO</w:t>
            </w:r>
          </w:p>
        </w:tc>
        <w:tc>
          <w:tcPr>
            <w:tcW w:w="5885" w:type="dxa"/>
            <w:shd w:val="clear" w:color="auto" w:fill="BDD6EE" w:themeFill="accent1" w:themeFillTint="66"/>
            <w:vAlign w:val="center"/>
          </w:tcPr>
          <w:p w14:paraId="3EC51A3C" w14:textId="77777777" w:rsidR="00C65C96" w:rsidRPr="00A304B7" w:rsidRDefault="00C65C96" w:rsidP="009003AE">
            <w:pPr>
              <w:spacing w:after="0" w:line="240" w:lineRule="auto"/>
              <w:jc w:val="center"/>
              <w:rPr>
                <w:rFonts w:ascii="Verdana" w:hAnsi="Verdana"/>
                <w:b/>
                <w:sz w:val="20"/>
                <w:lang w:val="es-ES"/>
              </w:rPr>
            </w:pPr>
            <w:r w:rsidRPr="00A304B7">
              <w:rPr>
                <w:rFonts w:ascii="Verdana" w:hAnsi="Verdana"/>
                <w:b/>
                <w:sz w:val="20"/>
                <w:lang w:val="es-ES"/>
              </w:rPr>
              <w:t>DESCRIPCIÓN</w:t>
            </w:r>
          </w:p>
        </w:tc>
      </w:tr>
      <w:tr w:rsidR="00C65C96" w:rsidRPr="00A304B7" w14:paraId="2ED554D1" w14:textId="77777777" w:rsidTr="009003AE">
        <w:trPr>
          <w:trHeight w:val="426"/>
          <w:jc w:val="center"/>
        </w:trPr>
        <w:tc>
          <w:tcPr>
            <w:tcW w:w="2834" w:type="dxa"/>
            <w:vAlign w:val="center"/>
          </w:tcPr>
          <w:p w14:paraId="63E33905" w14:textId="1EB1C965" w:rsidR="00C65C96" w:rsidRPr="00A304B7" w:rsidRDefault="00C31A78" w:rsidP="009003AE">
            <w:pPr>
              <w:spacing w:after="0" w:line="240" w:lineRule="auto"/>
              <w:jc w:val="both"/>
              <w:rPr>
                <w:rFonts w:ascii="Verdana" w:hAnsi="Verdana"/>
                <w:bCs/>
                <w:sz w:val="20"/>
                <w:lang w:val="es-ES"/>
              </w:rPr>
            </w:pPr>
            <w:r>
              <w:rPr>
                <w:rFonts w:ascii="Verdana" w:hAnsi="Verdana"/>
                <w:bCs/>
                <w:sz w:val="20"/>
                <w:lang w:val="es-ES"/>
              </w:rPr>
              <w:t>72151802</w:t>
            </w:r>
          </w:p>
        </w:tc>
        <w:tc>
          <w:tcPr>
            <w:tcW w:w="5885" w:type="dxa"/>
            <w:vAlign w:val="center"/>
          </w:tcPr>
          <w:p w14:paraId="1F0F73AC" w14:textId="152DCEBB" w:rsidR="00C65C96" w:rsidRPr="00A304B7" w:rsidRDefault="00C31A78" w:rsidP="009003AE">
            <w:pPr>
              <w:spacing w:after="0" w:line="240" w:lineRule="auto"/>
              <w:jc w:val="both"/>
              <w:rPr>
                <w:rFonts w:ascii="Verdana" w:hAnsi="Verdana"/>
                <w:bCs/>
                <w:sz w:val="20"/>
                <w:lang w:val="es-ES"/>
              </w:rPr>
            </w:pPr>
            <w:r>
              <w:rPr>
                <w:rFonts w:ascii="Verdana" w:hAnsi="Verdana"/>
                <w:bCs/>
                <w:sz w:val="20"/>
                <w:lang w:val="es-ES"/>
              </w:rPr>
              <w:t>Servicio de refacción y reparación de componentes de maquinaria</w:t>
            </w:r>
          </w:p>
        </w:tc>
      </w:tr>
      <w:tr w:rsidR="00C65C96" w:rsidRPr="00A304B7" w14:paraId="57D8B623" w14:textId="77777777" w:rsidTr="009003AE">
        <w:trPr>
          <w:trHeight w:val="418"/>
          <w:jc w:val="center"/>
        </w:trPr>
        <w:tc>
          <w:tcPr>
            <w:tcW w:w="2834" w:type="dxa"/>
            <w:vAlign w:val="center"/>
          </w:tcPr>
          <w:p w14:paraId="4923ACC4" w14:textId="0BD64AAB" w:rsidR="00C65C96" w:rsidRPr="00A304B7" w:rsidRDefault="00707033" w:rsidP="009003AE">
            <w:pPr>
              <w:spacing w:after="0" w:line="240" w:lineRule="auto"/>
              <w:jc w:val="both"/>
              <w:rPr>
                <w:rFonts w:ascii="Verdana" w:hAnsi="Verdana"/>
                <w:bCs/>
                <w:sz w:val="20"/>
                <w:lang w:val="es-ES"/>
              </w:rPr>
            </w:pPr>
            <w:r>
              <w:rPr>
                <w:rFonts w:ascii="Verdana" w:hAnsi="Verdana"/>
                <w:bCs/>
                <w:sz w:val="20"/>
                <w:lang w:val="es-ES"/>
              </w:rPr>
              <w:t>76101500</w:t>
            </w:r>
          </w:p>
        </w:tc>
        <w:tc>
          <w:tcPr>
            <w:tcW w:w="5885" w:type="dxa"/>
            <w:vAlign w:val="center"/>
          </w:tcPr>
          <w:p w14:paraId="78A7C90B" w14:textId="1B6CB7F6" w:rsidR="00C65C96" w:rsidRPr="00A304B7" w:rsidRDefault="00707033" w:rsidP="009003AE">
            <w:pPr>
              <w:spacing w:after="0" w:line="240" w:lineRule="auto"/>
              <w:jc w:val="both"/>
              <w:rPr>
                <w:rFonts w:ascii="Verdana" w:hAnsi="Verdana"/>
                <w:bCs/>
                <w:sz w:val="20"/>
                <w:lang w:val="es-ES"/>
              </w:rPr>
            </w:pPr>
            <w:r>
              <w:rPr>
                <w:rFonts w:ascii="Verdana" w:hAnsi="Verdana"/>
                <w:bCs/>
                <w:sz w:val="20"/>
                <w:lang w:val="es-ES"/>
              </w:rPr>
              <w:t>Desinfección</w:t>
            </w:r>
          </w:p>
        </w:tc>
      </w:tr>
    </w:tbl>
    <w:p w14:paraId="5E981F44" w14:textId="77777777" w:rsidR="004B063E" w:rsidRDefault="004B063E" w:rsidP="00C65C96">
      <w:pPr>
        <w:autoSpaceDE w:val="0"/>
        <w:autoSpaceDN w:val="0"/>
        <w:adjustRightInd w:val="0"/>
        <w:spacing w:after="0" w:line="240" w:lineRule="auto"/>
        <w:jc w:val="both"/>
        <w:rPr>
          <w:rFonts w:ascii="Verdana" w:hAnsi="Verdana" w:cs="Arial"/>
          <w:b/>
          <w:bCs/>
        </w:rPr>
      </w:pPr>
    </w:p>
    <w:bookmarkEnd w:id="2"/>
    <w:p w14:paraId="29D6B23C" w14:textId="77777777" w:rsidR="00D91983" w:rsidRPr="00E31871" w:rsidRDefault="00D91983" w:rsidP="00C65C96">
      <w:pPr>
        <w:pStyle w:val="Prrafodelista"/>
        <w:widowControl w:val="0"/>
        <w:numPr>
          <w:ilvl w:val="1"/>
          <w:numId w:val="20"/>
        </w:numPr>
        <w:autoSpaceDE w:val="0"/>
        <w:autoSpaceDN w:val="0"/>
        <w:adjustRightInd w:val="0"/>
        <w:spacing w:after="0" w:line="240" w:lineRule="auto"/>
        <w:ind w:left="426" w:right="524" w:hanging="426"/>
        <w:jc w:val="both"/>
        <w:rPr>
          <w:rFonts w:ascii="Verdana" w:eastAsia="Times New Roman" w:hAnsi="Verdana" w:cs="Arial"/>
          <w:b/>
          <w:lang w:val="es-ES" w:eastAsia="es-ES"/>
        </w:rPr>
      </w:pPr>
      <w:r w:rsidRPr="00E31871">
        <w:rPr>
          <w:rFonts w:ascii="Verdana" w:eastAsia="Times New Roman" w:hAnsi="Verdana" w:cs="Arial"/>
          <w:b/>
          <w:lang w:val="es-ES" w:eastAsia="es-ES"/>
        </w:rPr>
        <w:t>OBLIGACIONES DEL CONTRATISTA</w:t>
      </w:r>
    </w:p>
    <w:p w14:paraId="2C8077AC" w14:textId="77777777"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bCs/>
          <w:lang w:val="es-ES" w:eastAsia="es-ES"/>
        </w:rPr>
      </w:pPr>
    </w:p>
    <w:p w14:paraId="577BCD16"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lang w:val="es-ES" w:eastAsia="es-ES"/>
        </w:rPr>
      </w:pP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 xml:space="preserve">ara el </w:t>
      </w:r>
      <w:r w:rsidRPr="00E31871">
        <w:rPr>
          <w:rFonts w:ascii="Verdana" w:eastAsia="Times New Roman" w:hAnsi="Verdana" w:cs="Arial"/>
          <w:spacing w:val="2"/>
          <w:lang w:val="es-ES" w:eastAsia="es-ES"/>
        </w:rPr>
        <w:t>d</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ar</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o y e</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u</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ón d</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l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2"/>
          <w:lang w:val="es-ES" w:eastAsia="es-ES"/>
        </w:rPr>
        <w:t>t</w:t>
      </w:r>
      <w:r w:rsidRPr="00E31871">
        <w:rPr>
          <w:rFonts w:ascii="Verdana" w:eastAsia="Times New Roman" w:hAnsi="Verdana" w:cs="Arial"/>
          <w:lang w:val="es-ES" w:eastAsia="es-ES"/>
        </w:rPr>
        <w:t>o a</w:t>
      </w:r>
      <w:r w:rsidRPr="00E31871">
        <w:rPr>
          <w:rFonts w:ascii="Verdana" w:eastAsia="Times New Roman" w:hAnsi="Verdana" w:cs="Arial"/>
          <w:spacing w:val="-1"/>
          <w:lang w:val="es-ES" w:eastAsia="es-ES"/>
        </w:rPr>
        <w:t>l</w:t>
      </w:r>
      <w:r w:rsidRPr="00E31871">
        <w:rPr>
          <w:rFonts w:ascii="Verdana" w:eastAsia="Times New Roman" w:hAnsi="Verdana" w:cs="Arial"/>
          <w:spacing w:val="2"/>
          <w:lang w:val="es-ES" w:eastAsia="es-ES"/>
        </w:rPr>
        <w:t>u</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o</w:t>
      </w:r>
      <w:r w:rsidRPr="00E31871">
        <w:rPr>
          <w:rFonts w:ascii="Verdana" w:eastAsia="Times New Roman" w:hAnsi="Verdana" w:cs="Arial"/>
          <w:lang w:val="es-ES" w:eastAsia="es-ES"/>
        </w:rPr>
        <w:t>, co</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r</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w:t>
      </w: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 xml:space="preserve">de al </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tr</w:t>
      </w:r>
      <w:r w:rsidRPr="00E31871">
        <w:rPr>
          <w:rFonts w:ascii="Verdana" w:eastAsia="Times New Roman" w:hAnsi="Verdana" w:cs="Arial"/>
          <w:spacing w:val="2"/>
          <w:lang w:val="es-ES" w:eastAsia="es-ES"/>
        </w:rPr>
        <w:t>a</w:t>
      </w:r>
      <w:r w:rsidRPr="00E31871">
        <w:rPr>
          <w:rFonts w:ascii="Verdana" w:eastAsia="Times New Roman" w:hAnsi="Verdana" w:cs="Arial"/>
          <w:lang w:val="es-ES" w:eastAsia="es-ES"/>
        </w:rPr>
        <w:t>t</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 xml:space="preserve">ta </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z</w:t>
      </w:r>
      <w:r w:rsidRPr="00E31871">
        <w:rPr>
          <w:rFonts w:ascii="Verdana" w:eastAsia="Times New Roman" w:hAnsi="Verdana" w:cs="Arial"/>
          <w:lang w:val="es-ES" w:eastAsia="es-ES"/>
        </w:rPr>
        <w:t xml:space="preserve">ar </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 xml:space="preserve">as </w:t>
      </w:r>
      <w:r w:rsidRPr="00E31871">
        <w:rPr>
          <w:rFonts w:ascii="Verdana" w:eastAsia="Times New Roman" w:hAnsi="Verdana" w:cs="Arial"/>
          <w:spacing w:val="1"/>
          <w:lang w:val="es-ES" w:eastAsia="es-ES"/>
        </w:rPr>
        <w:t>s</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u</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e</w:t>
      </w:r>
      <w:r w:rsidRPr="00E31871">
        <w:rPr>
          <w:rFonts w:ascii="Verdana" w:eastAsia="Times New Roman" w:hAnsi="Verdana" w:cs="Arial"/>
          <w:lang w:val="es-ES" w:eastAsia="es-ES"/>
        </w:rPr>
        <w:t>nt</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a</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es 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p</w:t>
      </w:r>
      <w:r w:rsidRPr="00E31871">
        <w:rPr>
          <w:rFonts w:ascii="Verdana" w:eastAsia="Times New Roman" w:hAnsi="Verdana" w:cs="Arial"/>
          <w:spacing w:val="-1"/>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w:t>
      </w:r>
    </w:p>
    <w:p w14:paraId="4377A965" w14:textId="77777777" w:rsidR="00D91983" w:rsidRPr="00E31871" w:rsidRDefault="00D91983" w:rsidP="00C65C96">
      <w:pPr>
        <w:widowControl w:val="0"/>
        <w:autoSpaceDE w:val="0"/>
        <w:autoSpaceDN w:val="0"/>
        <w:adjustRightInd w:val="0"/>
        <w:spacing w:after="0" w:line="240" w:lineRule="auto"/>
        <w:ind w:left="102" w:right="92"/>
        <w:jc w:val="both"/>
        <w:rPr>
          <w:rFonts w:ascii="Verdana" w:eastAsia="Times New Roman" w:hAnsi="Verdana" w:cs="Arial"/>
          <w:lang w:val="es-ES" w:eastAsia="es-ES"/>
        </w:rPr>
      </w:pPr>
    </w:p>
    <w:p w14:paraId="60AA70D0" w14:textId="5F8732E7" w:rsidR="00D91983" w:rsidRPr="00E31871" w:rsidRDefault="00D91983" w:rsidP="00C65C96">
      <w:pPr>
        <w:pStyle w:val="Prrafodelista"/>
        <w:widowControl w:val="0"/>
        <w:numPr>
          <w:ilvl w:val="2"/>
          <w:numId w:val="37"/>
        </w:numPr>
        <w:autoSpaceDE w:val="0"/>
        <w:autoSpaceDN w:val="0"/>
        <w:adjustRightInd w:val="0"/>
        <w:spacing w:after="0" w:line="240" w:lineRule="auto"/>
        <w:ind w:right="92"/>
        <w:jc w:val="both"/>
        <w:rPr>
          <w:rFonts w:ascii="Verdana" w:eastAsia="Times New Roman" w:hAnsi="Verdana" w:cs="Arial"/>
          <w:b/>
          <w:lang w:val="es-ES" w:eastAsia="es-ES"/>
        </w:rPr>
      </w:pPr>
      <w:bookmarkStart w:id="3" w:name="_Hlk48296139"/>
      <w:r w:rsidRPr="00E31871">
        <w:rPr>
          <w:rFonts w:ascii="Verdana" w:eastAsia="Times New Roman" w:hAnsi="Verdana" w:cs="Arial"/>
          <w:b/>
          <w:lang w:val="es-ES" w:eastAsia="es-ES"/>
        </w:rPr>
        <w:lastRenderedPageBreak/>
        <w:t>OBLIGACIONES GENERALES:</w:t>
      </w:r>
      <w:r w:rsidRPr="00E31871">
        <w:rPr>
          <w:rFonts w:ascii="Verdana" w:eastAsia="Times New Roman" w:hAnsi="Verdana" w:cs="Arial"/>
          <w:lang w:val="es-ES" w:eastAsia="es-ES"/>
        </w:rPr>
        <w:t xml:space="preserve">  contratista se obliga a cumplir con las siguientes obligaciones generales:</w:t>
      </w:r>
    </w:p>
    <w:p w14:paraId="05B6D5B3"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b/>
          <w:lang w:val="es-ES" w:eastAsia="es-ES"/>
        </w:rPr>
      </w:pPr>
    </w:p>
    <w:p w14:paraId="5230EA59" w14:textId="77777777" w:rsidR="00D91983"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399B4C9F" w14:textId="7BB0A517" w:rsidR="00D91983"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 xml:space="preserve">Acreditar su afiliación en calidad de contribuyente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Pr>
          <w:rFonts w:ascii="Verdana" w:eastAsia="Times New Roman" w:hAnsi="Verdana" w:cs="Arial"/>
          <w:spacing w:val="2"/>
          <w:lang w:val="es-ES" w:eastAsia="es-ES"/>
        </w:rPr>
        <w:t>General</w:t>
      </w:r>
      <w:r w:rsidR="00C65C96" w:rsidRPr="00E31871">
        <w:rPr>
          <w:rFonts w:ascii="Verdana" w:eastAsia="Times New Roman" w:hAnsi="Verdana" w:cs="Arial"/>
          <w:spacing w:val="2"/>
          <w:lang w:val="es-ES" w:eastAsia="es-ES"/>
        </w:rPr>
        <w:t xml:space="preserve"> </w:t>
      </w:r>
      <w:r w:rsidRPr="00E31871">
        <w:rPr>
          <w:rFonts w:ascii="Verdana" w:eastAsia="Times New Roman" w:hAnsi="Verdana" w:cs="Arial"/>
          <w:spacing w:val="2"/>
          <w:lang w:val="es-ES" w:eastAsia="es-ES"/>
        </w:rPr>
        <w:t xml:space="preserve">de Seguridad Social y/o copia de la planilla en la cual se discriminen los pagos realizados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parafiscales.</w:t>
      </w:r>
    </w:p>
    <w:p w14:paraId="6503117E" w14:textId="70E809E7" w:rsidR="0007768A"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 xml:space="preserve">Presentar Informe de cumplimiento de la visita de mantenimiento preventivo </w:t>
      </w:r>
      <w:r w:rsidR="008602CB">
        <w:rPr>
          <w:rFonts w:ascii="Verdana" w:eastAsia="Times New Roman" w:hAnsi="Verdana" w:cs="Arial"/>
          <w:spacing w:val="2"/>
          <w:lang w:val="es-ES" w:eastAsia="es-ES"/>
        </w:rPr>
        <w:t xml:space="preserve">y correctivo </w:t>
      </w:r>
      <w:r w:rsidRPr="00E31871">
        <w:rPr>
          <w:rFonts w:ascii="Verdana" w:eastAsia="Times New Roman" w:hAnsi="Verdana" w:cs="Arial"/>
          <w:spacing w:val="2"/>
          <w:lang w:val="es-ES" w:eastAsia="es-ES"/>
        </w:rPr>
        <w:t>de cada uno de los equipos con la relación de las actividades realizadas</w:t>
      </w:r>
      <w:r w:rsidR="00C65C96">
        <w:rPr>
          <w:rFonts w:ascii="Verdana" w:eastAsia="Times New Roman" w:hAnsi="Verdana" w:cs="Arial"/>
          <w:spacing w:val="2"/>
          <w:lang w:val="es-ES" w:eastAsia="es-ES"/>
        </w:rPr>
        <w:t xml:space="preserve"> y factura</w:t>
      </w:r>
      <w:r w:rsidRPr="00E31871">
        <w:rPr>
          <w:rFonts w:ascii="Verdana" w:eastAsia="Times New Roman" w:hAnsi="Verdana" w:cs="Arial"/>
          <w:spacing w:val="2"/>
          <w:lang w:val="es-ES" w:eastAsia="es-ES"/>
        </w:rPr>
        <w:t xml:space="preserve">. </w:t>
      </w:r>
    </w:p>
    <w:p w14:paraId="2F3E2D16" w14:textId="3ABA8F85" w:rsidR="0007768A" w:rsidRPr="00E31871" w:rsidRDefault="0007768A"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hAnsi="Verdana" w:cs="Arial"/>
        </w:rPr>
        <w:t>Garantizar la calidad de la prestación del servicio</w:t>
      </w:r>
    </w:p>
    <w:p w14:paraId="2220BEC1" w14:textId="77777777" w:rsidR="00ED4AD0" w:rsidRPr="00E31871" w:rsidRDefault="00ED4AD0" w:rsidP="00C65C96">
      <w:pPr>
        <w:pStyle w:val="Prrafodelista"/>
        <w:autoSpaceDE w:val="0"/>
        <w:autoSpaceDN w:val="0"/>
        <w:adjustRightInd w:val="0"/>
        <w:spacing w:after="0" w:line="240" w:lineRule="auto"/>
        <w:ind w:left="567"/>
        <w:jc w:val="both"/>
        <w:rPr>
          <w:rFonts w:ascii="Verdana" w:eastAsia="Times New Roman" w:hAnsi="Verdana" w:cs="Arial"/>
          <w:spacing w:val="2"/>
          <w:lang w:val="es-ES" w:eastAsia="es-ES"/>
        </w:rPr>
      </w:pPr>
    </w:p>
    <w:p w14:paraId="3880F1F3" w14:textId="23205290" w:rsidR="00D91983" w:rsidRPr="00E31871" w:rsidRDefault="00D91983" w:rsidP="00C65C96">
      <w:pPr>
        <w:pStyle w:val="Prrafodelista"/>
        <w:numPr>
          <w:ilvl w:val="2"/>
          <w:numId w:val="37"/>
        </w:numPr>
        <w:autoSpaceDE w:val="0"/>
        <w:autoSpaceDN w:val="0"/>
        <w:adjustRightInd w:val="0"/>
        <w:spacing w:after="0" w:line="240" w:lineRule="auto"/>
        <w:jc w:val="both"/>
        <w:rPr>
          <w:rFonts w:ascii="Verdana" w:eastAsia="Times New Roman" w:hAnsi="Verdana" w:cs="Arial"/>
          <w:b/>
          <w:spacing w:val="2"/>
          <w:lang w:val="es-ES" w:eastAsia="es-ES"/>
        </w:rPr>
      </w:pPr>
      <w:bookmarkStart w:id="4" w:name="_Hlk48296159"/>
      <w:bookmarkEnd w:id="3"/>
      <w:r w:rsidRPr="00E31871">
        <w:rPr>
          <w:rFonts w:ascii="Verdana" w:eastAsia="Times New Roman" w:hAnsi="Verdana" w:cs="Arial"/>
          <w:b/>
          <w:spacing w:val="2"/>
          <w:lang w:val="es-ES" w:eastAsia="es-ES"/>
        </w:rPr>
        <w:t xml:space="preserve">OBLIGACIONES ESPECÍFICAS: </w:t>
      </w:r>
      <w:r w:rsidRPr="00E31871">
        <w:rPr>
          <w:rFonts w:ascii="Verdana" w:eastAsia="Times New Roman" w:hAnsi="Verdana" w:cs="Arial"/>
          <w:lang w:val="es-ES" w:eastAsia="es-ES"/>
        </w:rPr>
        <w:t xml:space="preserve">El contratista se obliga a cumplir con las siguientes obligaciones específicas: </w:t>
      </w:r>
    </w:p>
    <w:p w14:paraId="1E10A113" w14:textId="77777777" w:rsidR="00D91983" w:rsidRPr="00E31871" w:rsidRDefault="00D91983" w:rsidP="00C65C96">
      <w:pPr>
        <w:autoSpaceDE w:val="0"/>
        <w:autoSpaceDN w:val="0"/>
        <w:adjustRightInd w:val="0"/>
        <w:spacing w:after="0" w:line="240" w:lineRule="auto"/>
        <w:jc w:val="both"/>
        <w:rPr>
          <w:rFonts w:ascii="Verdana" w:hAnsi="Verdana" w:cs="Arial"/>
          <w:lang w:val="es-ES"/>
        </w:rPr>
      </w:pPr>
    </w:p>
    <w:p w14:paraId="19995BD3" w14:textId="70518F58" w:rsidR="000575B7" w:rsidRPr="00E31871" w:rsidRDefault="000575B7" w:rsidP="000575B7">
      <w:pPr>
        <w:pStyle w:val="Prrafodelista"/>
        <w:numPr>
          <w:ilvl w:val="0"/>
          <w:numId w:val="24"/>
        </w:numPr>
        <w:autoSpaceDE w:val="0"/>
        <w:autoSpaceDN w:val="0"/>
        <w:adjustRightInd w:val="0"/>
        <w:spacing w:after="0" w:line="240" w:lineRule="auto"/>
        <w:jc w:val="both"/>
        <w:rPr>
          <w:rFonts w:ascii="Verdana" w:hAnsi="Verdana" w:cs="Arial"/>
          <w:bCs/>
          <w:lang w:val="es-ES"/>
        </w:rPr>
      </w:pPr>
      <w:bookmarkStart w:id="5" w:name="_Hlk234250184"/>
      <w:r w:rsidRPr="00E31871">
        <w:rPr>
          <w:rFonts w:ascii="Verdana" w:hAnsi="Verdana" w:cs="Arial"/>
          <w:bCs/>
          <w:lang w:val="es-ES"/>
        </w:rPr>
        <w:t xml:space="preserve">Realizar </w:t>
      </w:r>
      <w:r>
        <w:rPr>
          <w:rFonts w:ascii="Verdana" w:hAnsi="Verdana" w:cs="Arial"/>
          <w:bCs/>
          <w:lang w:val="es-ES"/>
        </w:rPr>
        <w:t xml:space="preserve">el mantenimiento </w:t>
      </w:r>
      <w:r w:rsidR="008602CB">
        <w:rPr>
          <w:rFonts w:ascii="Verdana" w:hAnsi="Verdana" w:cs="Arial"/>
          <w:bCs/>
          <w:lang w:val="es-ES"/>
        </w:rPr>
        <w:t xml:space="preserve">preventivo y correctivo </w:t>
      </w:r>
      <w:r>
        <w:rPr>
          <w:rFonts w:ascii="Verdana" w:hAnsi="Verdana" w:cs="Arial"/>
          <w:bCs/>
          <w:lang w:val="es-ES"/>
        </w:rPr>
        <w:t xml:space="preserve">de equipos para el sistema de bombeo de tanques, el lavado y las pruebas </w:t>
      </w:r>
      <w:r w:rsidR="00AD158E">
        <w:rPr>
          <w:rFonts w:ascii="Verdana" w:hAnsi="Verdana" w:cs="Arial"/>
          <w:bCs/>
          <w:lang w:val="es-ES"/>
        </w:rPr>
        <w:t>fisicoquímicas</w:t>
      </w:r>
      <w:r w:rsidR="008602CB">
        <w:rPr>
          <w:rFonts w:ascii="Verdana" w:hAnsi="Verdana" w:cs="Arial"/>
          <w:bCs/>
          <w:lang w:val="es-ES"/>
        </w:rPr>
        <w:t xml:space="preserve"> y microbiológicas</w:t>
      </w:r>
      <w:r>
        <w:rPr>
          <w:rFonts w:ascii="Verdana" w:hAnsi="Verdana" w:cs="Arial"/>
          <w:bCs/>
          <w:lang w:val="es-ES"/>
        </w:rPr>
        <w:t xml:space="preserve"> requeridas según normativa.</w:t>
      </w:r>
    </w:p>
    <w:p w14:paraId="2B646C5E" w14:textId="77777777" w:rsidR="000575B7" w:rsidRPr="00E31871" w:rsidRDefault="000575B7" w:rsidP="000575B7">
      <w:pPr>
        <w:pStyle w:val="Prrafodelista"/>
        <w:numPr>
          <w:ilvl w:val="0"/>
          <w:numId w:val="24"/>
        </w:numPr>
        <w:autoSpaceDE w:val="0"/>
        <w:autoSpaceDN w:val="0"/>
        <w:adjustRightInd w:val="0"/>
        <w:spacing w:after="0" w:line="240" w:lineRule="auto"/>
        <w:jc w:val="both"/>
        <w:rPr>
          <w:rFonts w:ascii="Verdana" w:hAnsi="Verdana" w:cs="Arial"/>
          <w:bCs/>
          <w:lang w:val="es-ES"/>
        </w:rPr>
      </w:pPr>
      <w:r w:rsidRPr="00E31871">
        <w:rPr>
          <w:rFonts w:ascii="Verdana" w:hAnsi="Verdana" w:cs="Arial"/>
          <w:bCs/>
          <w:lang w:val="es-ES"/>
        </w:rPr>
        <w:t xml:space="preserve">Cumplir con las condiciones técnicas y comerciales exigidas en los estudios previos, términos de referencia y consignadas en la propuesta. </w:t>
      </w:r>
    </w:p>
    <w:p w14:paraId="469E2D43" w14:textId="77777777" w:rsidR="000575B7" w:rsidRPr="00E31871" w:rsidRDefault="000575B7" w:rsidP="000575B7">
      <w:pPr>
        <w:pStyle w:val="Prrafodelista"/>
        <w:numPr>
          <w:ilvl w:val="0"/>
          <w:numId w:val="24"/>
        </w:numPr>
        <w:autoSpaceDE w:val="0"/>
        <w:autoSpaceDN w:val="0"/>
        <w:adjustRightInd w:val="0"/>
        <w:spacing w:after="0" w:line="240" w:lineRule="auto"/>
        <w:jc w:val="both"/>
        <w:rPr>
          <w:rFonts w:ascii="Verdana" w:hAnsi="Verdana" w:cs="Arial"/>
          <w:bCs/>
          <w:lang w:val="es-ES"/>
        </w:rPr>
      </w:pPr>
      <w:r w:rsidRPr="00E31871">
        <w:rPr>
          <w:rFonts w:ascii="Verdana" w:hAnsi="Verdana" w:cs="Arial"/>
          <w:bCs/>
          <w:lang w:val="es-ES"/>
        </w:rPr>
        <w:t xml:space="preserve">Atender las recomendaciones del Supervisor del contrato, siempre y cuando se ajusten al objeto contractual. </w:t>
      </w:r>
    </w:p>
    <w:p w14:paraId="3D3B3862" w14:textId="77777777" w:rsidR="000575B7" w:rsidRPr="00E31871" w:rsidRDefault="000575B7" w:rsidP="000575B7">
      <w:pPr>
        <w:pStyle w:val="Prrafodelista"/>
        <w:numPr>
          <w:ilvl w:val="0"/>
          <w:numId w:val="24"/>
        </w:numPr>
        <w:autoSpaceDE w:val="0"/>
        <w:autoSpaceDN w:val="0"/>
        <w:adjustRightInd w:val="0"/>
        <w:spacing w:after="0" w:line="240" w:lineRule="auto"/>
        <w:jc w:val="both"/>
        <w:rPr>
          <w:rFonts w:ascii="Verdana" w:hAnsi="Verdana" w:cs="Arial"/>
          <w:bCs/>
          <w:lang w:val="es-ES"/>
        </w:rPr>
      </w:pPr>
      <w:r w:rsidRPr="00E31871">
        <w:rPr>
          <w:rFonts w:ascii="Verdana" w:hAnsi="Verdana" w:cs="Arial"/>
          <w:bCs/>
          <w:lang w:val="es-ES"/>
        </w:rPr>
        <w:t xml:space="preserve">Aportar los equipos técnicos, herramientas especializadas, y los debidos elementos de protección personal e implementos de seguridad industrial que se requieran en el desarrollo del objeto contractual. </w:t>
      </w:r>
    </w:p>
    <w:p w14:paraId="23EEE7A9" w14:textId="77777777" w:rsidR="000575B7" w:rsidRPr="00E31871" w:rsidRDefault="000575B7" w:rsidP="000575B7">
      <w:pPr>
        <w:pStyle w:val="Prrafodelista"/>
        <w:numPr>
          <w:ilvl w:val="0"/>
          <w:numId w:val="24"/>
        </w:numPr>
        <w:autoSpaceDE w:val="0"/>
        <w:autoSpaceDN w:val="0"/>
        <w:adjustRightInd w:val="0"/>
        <w:spacing w:after="0" w:line="240" w:lineRule="auto"/>
        <w:jc w:val="both"/>
        <w:rPr>
          <w:rFonts w:ascii="Verdana" w:hAnsi="Verdana" w:cs="Arial"/>
          <w:bCs/>
          <w:lang w:val="es-ES"/>
        </w:rPr>
      </w:pPr>
      <w:r w:rsidRPr="00E31871">
        <w:rPr>
          <w:rFonts w:ascii="Verdana" w:hAnsi="Verdana" w:cs="Arial"/>
          <w:bCs/>
          <w:lang w:val="es-ES"/>
        </w:rPr>
        <w:t xml:space="preserve">EL CONTRATISTA deberá reparar oportunamente y por su cuenta y riesgo, cualquier daño o perjuicio que ocasione en el sitio de los trabajos o los bienes de la empresa que se vean afectados con la intervención de EL CONTRATISTA. </w:t>
      </w:r>
    </w:p>
    <w:p w14:paraId="1F3A12FE" w14:textId="77777777" w:rsidR="000575B7" w:rsidRPr="00E31871" w:rsidRDefault="000575B7" w:rsidP="000575B7">
      <w:pPr>
        <w:pStyle w:val="Prrafodelista"/>
        <w:numPr>
          <w:ilvl w:val="0"/>
          <w:numId w:val="24"/>
        </w:numPr>
        <w:autoSpaceDE w:val="0"/>
        <w:autoSpaceDN w:val="0"/>
        <w:adjustRightInd w:val="0"/>
        <w:spacing w:after="0" w:line="240" w:lineRule="auto"/>
        <w:jc w:val="both"/>
        <w:rPr>
          <w:rFonts w:ascii="Verdana" w:hAnsi="Verdana" w:cs="Arial"/>
          <w:bCs/>
          <w:lang w:val="es-ES"/>
        </w:rPr>
      </w:pPr>
      <w:r w:rsidRPr="00E31871">
        <w:rPr>
          <w:rFonts w:ascii="Verdana" w:hAnsi="Verdana" w:cs="Arial"/>
          <w:bCs/>
          <w:lang w:val="es-ES"/>
        </w:rPr>
        <w:t xml:space="preserve">Mantener vigentes todas las garantías que amparan el contrato en los términos </w:t>
      </w:r>
      <w:proofErr w:type="gramStart"/>
      <w:r w:rsidRPr="00E31871">
        <w:rPr>
          <w:rFonts w:ascii="Verdana" w:hAnsi="Verdana" w:cs="Arial"/>
          <w:bCs/>
          <w:lang w:val="es-ES"/>
        </w:rPr>
        <w:t>del mismo</w:t>
      </w:r>
      <w:proofErr w:type="gramEnd"/>
      <w:r w:rsidRPr="00E31871">
        <w:rPr>
          <w:rFonts w:ascii="Verdana" w:hAnsi="Verdana" w:cs="Arial"/>
          <w:bCs/>
          <w:lang w:val="es-ES"/>
        </w:rPr>
        <w:t xml:space="preserve">. </w:t>
      </w:r>
    </w:p>
    <w:p w14:paraId="791B483B" w14:textId="58694A95" w:rsidR="00ED4AD0" w:rsidRPr="00E31871" w:rsidRDefault="00ED4AD0" w:rsidP="00C65C96">
      <w:pPr>
        <w:pStyle w:val="Prrafodelista"/>
        <w:numPr>
          <w:ilvl w:val="0"/>
          <w:numId w:val="24"/>
        </w:numPr>
        <w:autoSpaceDE w:val="0"/>
        <w:autoSpaceDN w:val="0"/>
        <w:adjustRightInd w:val="0"/>
        <w:spacing w:after="0" w:line="240" w:lineRule="auto"/>
        <w:jc w:val="both"/>
        <w:rPr>
          <w:rFonts w:ascii="Verdana" w:hAnsi="Verdana" w:cs="Arial"/>
          <w:bCs/>
          <w:lang w:val="es-ES"/>
        </w:rPr>
      </w:pPr>
      <w:r w:rsidRPr="00E31871">
        <w:rPr>
          <w:rFonts w:ascii="Verdana" w:hAnsi="Verdana" w:cs="Arial"/>
          <w:bCs/>
          <w:lang w:val="es-ES"/>
        </w:rPr>
        <w:t>Las demás que se consideren necesarias</w:t>
      </w:r>
      <w:r w:rsidR="00E22AEE">
        <w:rPr>
          <w:rFonts w:ascii="Verdana" w:hAnsi="Verdana" w:cs="Arial"/>
          <w:bCs/>
          <w:lang w:val="es-ES"/>
        </w:rPr>
        <w:t xml:space="preserve"> para el cumplimiento del objeto contractual.</w:t>
      </w:r>
    </w:p>
    <w:bookmarkEnd w:id="5"/>
    <w:p w14:paraId="6BFD0772"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spacing w:val="2"/>
          <w:lang w:val="es-ES" w:eastAsia="es-ES"/>
        </w:rPr>
      </w:pPr>
    </w:p>
    <w:p w14:paraId="6513820B" w14:textId="5A5F1B0E" w:rsidR="00D91983" w:rsidRPr="00E31871" w:rsidRDefault="00D91983" w:rsidP="00C65C96">
      <w:pPr>
        <w:pStyle w:val="Ttulo"/>
        <w:numPr>
          <w:ilvl w:val="2"/>
          <w:numId w:val="37"/>
        </w:numPr>
        <w:ind w:left="0" w:firstLine="0"/>
        <w:jc w:val="both"/>
        <w:outlineLvl w:val="0"/>
        <w:rPr>
          <w:rFonts w:ascii="Verdana" w:hAnsi="Verdana" w:cs="Arial"/>
          <w:b/>
          <w:i w:val="0"/>
          <w:sz w:val="22"/>
          <w:szCs w:val="22"/>
        </w:rPr>
      </w:pPr>
      <w:bookmarkStart w:id="6" w:name="_Hlk48296192"/>
      <w:bookmarkEnd w:id="4"/>
      <w:r w:rsidRPr="00E31871">
        <w:rPr>
          <w:rFonts w:ascii="Verdana" w:hAnsi="Verdana" w:cs="Arial"/>
          <w:b/>
          <w:i w:val="0"/>
          <w:sz w:val="22"/>
          <w:szCs w:val="22"/>
        </w:rPr>
        <w:t xml:space="preserve">OBLIGACIONES DE </w:t>
      </w:r>
      <w:proofErr w:type="gramStart"/>
      <w:r w:rsidRPr="00E31871">
        <w:rPr>
          <w:rFonts w:ascii="Verdana" w:hAnsi="Verdana" w:cs="Arial"/>
          <w:b/>
          <w:i w:val="0"/>
          <w:sz w:val="22"/>
          <w:szCs w:val="22"/>
        </w:rPr>
        <w:t>LA ESE</w:t>
      </w:r>
      <w:proofErr w:type="gramEnd"/>
      <w:r w:rsidRPr="00E31871">
        <w:rPr>
          <w:rFonts w:ascii="Verdana" w:hAnsi="Verdana" w:cs="Arial"/>
          <w:b/>
          <w:i w:val="0"/>
          <w:sz w:val="22"/>
          <w:szCs w:val="22"/>
        </w:rPr>
        <w:t xml:space="preserve"> HOSPITAL MARCO FIDEL SUÁREZ: </w:t>
      </w:r>
      <w:r w:rsidRPr="00E31871">
        <w:rPr>
          <w:rFonts w:ascii="Verdana" w:hAnsi="Verdana" w:cs="Arial"/>
          <w:i w:val="0"/>
          <w:sz w:val="22"/>
          <w:szCs w:val="22"/>
        </w:rPr>
        <w:t xml:space="preserve">La ESE se obliga a: </w:t>
      </w:r>
    </w:p>
    <w:p w14:paraId="3870D3E9" w14:textId="77777777" w:rsidR="00D91983" w:rsidRPr="00E31871" w:rsidRDefault="00D91983" w:rsidP="00C65C96">
      <w:pPr>
        <w:pStyle w:val="Ttulo"/>
        <w:jc w:val="both"/>
        <w:rPr>
          <w:rFonts w:ascii="Verdana" w:hAnsi="Verdana" w:cs="Arial"/>
          <w:b/>
          <w:i w:val="0"/>
          <w:sz w:val="22"/>
          <w:szCs w:val="22"/>
        </w:rPr>
      </w:pPr>
    </w:p>
    <w:bookmarkEnd w:id="6"/>
    <w:p w14:paraId="5B7E6B68" w14:textId="1C19B89A"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0AF1358" w14:textId="5B3FDFF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lastRenderedPageBreak/>
        <w:t xml:space="preserve">Prestar su colaboración para el cumplimiento de las obligaciones del Contratista. </w:t>
      </w:r>
    </w:p>
    <w:p w14:paraId="4785E4D2" w14:textId="71304414"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76A81B8F" w14:textId="09E96EE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Permitir la visita del Contratista a sus instalaciones para cumplir con el objeto del contrato. </w:t>
      </w:r>
    </w:p>
    <w:p w14:paraId="2A3643E6" w14:textId="6EDEAA0C"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Disponer de una persona calificada para el recibo y verificación de las condiciones técnicas en el mantenimiento realizado</w:t>
      </w:r>
      <w:r w:rsidRPr="00E31871">
        <w:rPr>
          <w:rFonts w:ascii="Verdana" w:hAnsi="Verdana" w:cs="Arial"/>
          <w:szCs w:val="18"/>
        </w:rPr>
        <w:t xml:space="preserve">. </w:t>
      </w:r>
    </w:p>
    <w:p w14:paraId="7ED78746" w14:textId="53EC3097"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eastAsia="Arial" w:hAnsi="Verdana" w:cs="Arial"/>
          <w:lang w:eastAsia="en-US"/>
        </w:rPr>
      </w:pPr>
      <w:r w:rsidRPr="00E31871">
        <w:rPr>
          <w:rFonts w:ascii="Verdana" w:eastAsia="Arial" w:hAnsi="Verdana" w:cs="Arial"/>
        </w:rPr>
        <w:t>Efectuar las retenciones de ley y de impuestos de acuerdo con las normas vigentes y a sus posteriores modificaciones.</w:t>
      </w:r>
    </w:p>
    <w:p w14:paraId="2D6D7587"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lang w:val="es-ES" w:eastAsia="es-ES"/>
        </w:rPr>
      </w:pPr>
    </w:p>
    <w:p w14:paraId="5B428180" w14:textId="77777777" w:rsidR="00D91983" w:rsidRPr="00E31871" w:rsidRDefault="00D91983" w:rsidP="00C65C96">
      <w:pPr>
        <w:pStyle w:val="Prrafodelista"/>
        <w:widowControl w:val="0"/>
        <w:numPr>
          <w:ilvl w:val="0"/>
          <w:numId w:val="11"/>
        </w:numPr>
        <w:tabs>
          <w:tab w:val="clear" w:pos="720"/>
          <w:tab w:val="num" w:pos="426"/>
        </w:tabs>
        <w:autoSpaceDE w:val="0"/>
        <w:autoSpaceDN w:val="0"/>
        <w:adjustRightInd w:val="0"/>
        <w:spacing w:after="0" w:line="240" w:lineRule="auto"/>
        <w:ind w:left="0" w:firstLine="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ANÁLISIS DEL SECTOR ECONÓMICO DE UN PROCESO DE CONTRATACION DIRECTA </w:t>
      </w:r>
    </w:p>
    <w:p w14:paraId="216EF3F4" w14:textId="77777777" w:rsidR="00D91983" w:rsidRPr="00E31871" w:rsidRDefault="00D91983" w:rsidP="00C65C96">
      <w:pPr>
        <w:widowControl w:val="0"/>
        <w:autoSpaceDE w:val="0"/>
        <w:autoSpaceDN w:val="0"/>
        <w:adjustRightInd w:val="0"/>
        <w:spacing w:after="0" w:line="240" w:lineRule="auto"/>
        <w:ind w:left="502" w:right="524"/>
        <w:jc w:val="both"/>
        <w:rPr>
          <w:rFonts w:ascii="Verdana" w:eastAsia="Times New Roman" w:hAnsi="Verdana" w:cs="Arial"/>
          <w:b/>
          <w:lang w:val="es-ES" w:eastAsia="es-ES"/>
        </w:rPr>
      </w:pPr>
    </w:p>
    <w:p w14:paraId="3891930F" w14:textId="77777777" w:rsidR="00D91983" w:rsidRPr="00E31871" w:rsidRDefault="00D91983" w:rsidP="00C65C96">
      <w:pPr>
        <w:pStyle w:val="Prrafodelista"/>
        <w:widowControl w:val="0"/>
        <w:numPr>
          <w:ilvl w:val="1"/>
          <w:numId w:val="17"/>
        </w:numPr>
        <w:autoSpaceDE w:val="0"/>
        <w:autoSpaceDN w:val="0"/>
        <w:adjustRightInd w:val="0"/>
        <w:spacing w:after="0" w:line="240" w:lineRule="auto"/>
        <w:ind w:left="567" w:right="524" w:hanging="567"/>
        <w:jc w:val="both"/>
        <w:rPr>
          <w:rFonts w:ascii="Verdana" w:eastAsia="Times New Roman" w:hAnsi="Verdana" w:cs="Arial"/>
          <w:b/>
          <w:lang w:val="es-ES" w:eastAsia="es-ES"/>
        </w:rPr>
      </w:pPr>
      <w:r w:rsidRPr="00E31871">
        <w:rPr>
          <w:rFonts w:ascii="Verdana" w:eastAsia="Times New Roman" w:hAnsi="Verdana" w:cs="Arial"/>
          <w:b/>
          <w:lang w:val="es-ES" w:eastAsia="es-ES"/>
        </w:rPr>
        <w:t>PERSPECTIVA LEGAL</w:t>
      </w:r>
    </w:p>
    <w:p w14:paraId="43C381DD"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59C5D7" w14:textId="77777777" w:rsidR="00D91983" w:rsidRPr="00E31871" w:rsidRDefault="00D91983" w:rsidP="00C65C96">
      <w:pPr>
        <w:pStyle w:val="Prrafodelista"/>
        <w:widowControl w:val="0"/>
        <w:numPr>
          <w:ilvl w:val="2"/>
          <w:numId w:val="17"/>
        </w:numPr>
        <w:autoSpaceDE w:val="0"/>
        <w:autoSpaceDN w:val="0"/>
        <w:adjustRightInd w:val="0"/>
        <w:spacing w:after="0" w:line="240" w:lineRule="auto"/>
        <w:ind w:left="851" w:right="524" w:hanging="851"/>
        <w:jc w:val="both"/>
        <w:rPr>
          <w:rFonts w:ascii="Verdana" w:eastAsia="Times New Roman" w:hAnsi="Verdana" w:cs="Arial"/>
          <w:b/>
          <w:lang w:val="es-ES" w:eastAsia="es-ES"/>
        </w:rPr>
      </w:pPr>
      <w:r w:rsidRPr="00E31871">
        <w:rPr>
          <w:rFonts w:ascii="Verdana" w:eastAsia="Times New Roman" w:hAnsi="Verdana" w:cs="Arial"/>
          <w:b/>
          <w:lang w:val="es-ES" w:eastAsia="es-ES"/>
        </w:rPr>
        <w:t>FUNDAMENTOS JURÍDICOS MODALIDAD DE SELECCIÓN.</w:t>
      </w:r>
    </w:p>
    <w:p w14:paraId="150798AF"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19DBF3F" w14:textId="5C89275D" w:rsidR="00E22AEE" w:rsidRDefault="00D91983" w:rsidP="00C65C96">
      <w:pPr>
        <w:spacing w:after="0" w:line="240" w:lineRule="auto"/>
        <w:jc w:val="both"/>
        <w:rPr>
          <w:rFonts w:ascii="Verdana" w:hAnsi="Verdana" w:cs="Arial"/>
          <w:lang w:val="es-ES_tradnl"/>
        </w:rPr>
      </w:pPr>
      <w:r w:rsidRPr="00E31871">
        <w:rPr>
          <w:rFonts w:ascii="Verdana" w:eastAsia="Times New Roman" w:hAnsi="Verdana" w:cs="Arial"/>
          <w:lang w:val="es-ES" w:eastAsia="es-ES"/>
        </w:rPr>
        <w:t>La Junta Directiva de la Empresa Social del Estado Hospital Marco Fidel Suarez aprobó mediante</w:t>
      </w:r>
      <w:r w:rsidRPr="00E31871">
        <w:rPr>
          <w:rFonts w:ascii="Verdana" w:eastAsia="Times New Roman" w:hAnsi="Verdana" w:cs="Arial"/>
          <w:lang w:eastAsia="es-ES"/>
        </w:rPr>
        <w:t xml:space="preserve"> Acuerdo No. 0</w:t>
      </w:r>
      <w:r w:rsidR="00703ECD">
        <w:rPr>
          <w:rFonts w:ascii="Verdana" w:eastAsia="Times New Roman" w:hAnsi="Verdana" w:cs="Arial"/>
          <w:lang w:eastAsia="es-ES"/>
        </w:rPr>
        <w:t>24</w:t>
      </w:r>
      <w:r w:rsidRPr="00E31871">
        <w:rPr>
          <w:rFonts w:ascii="Verdana" w:eastAsia="Times New Roman" w:hAnsi="Verdana" w:cs="Arial"/>
          <w:lang w:eastAsia="es-ES"/>
        </w:rPr>
        <w:t xml:space="preserve"> del 1</w:t>
      </w:r>
      <w:r w:rsidR="00703ECD">
        <w:rPr>
          <w:rFonts w:ascii="Verdana" w:eastAsia="Times New Roman" w:hAnsi="Verdana" w:cs="Arial"/>
          <w:lang w:eastAsia="es-ES"/>
        </w:rPr>
        <w:t>9</w:t>
      </w:r>
      <w:r w:rsidRPr="00E31871">
        <w:rPr>
          <w:rFonts w:ascii="Verdana" w:eastAsia="Times New Roman" w:hAnsi="Verdana" w:cs="Arial"/>
          <w:lang w:eastAsia="es-ES"/>
        </w:rPr>
        <w:t xml:space="preserve"> de </w:t>
      </w:r>
      <w:r w:rsidR="00703ECD">
        <w:rPr>
          <w:rFonts w:ascii="Verdana" w:eastAsia="Times New Roman" w:hAnsi="Verdana" w:cs="Arial"/>
          <w:lang w:eastAsia="es-ES"/>
        </w:rPr>
        <w:t>diciembre</w:t>
      </w:r>
      <w:r w:rsidR="00703ECD" w:rsidRPr="00E31871">
        <w:rPr>
          <w:rFonts w:ascii="Verdana" w:eastAsia="Times New Roman" w:hAnsi="Verdana" w:cs="Arial"/>
          <w:lang w:eastAsia="es-ES"/>
        </w:rPr>
        <w:t xml:space="preserve"> </w:t>
      </w:r>
      <w:r w:rsidRPr="00E31871">
        <w:rPr>
          <w:rFonts w:ascii="Verdana" w:eastAsia="Times New Roman" w:hAnsi="Verdana" w:cs="Arial"/>
          <w:lang w:eastAsia="es-ES"/>
        </w:rPr>
        <w:t>de 20</w:t>
      </w:r>
      <w:r w:rsidR="00703ECD">
        <w:rPr>
          <w:rFonts w:ascii="Verdana" w:eastAsia="Times New Roman" w:hAnsi="Verdana" w:cs="Arial"/>
          <w:lang w:eastAsia="es-ES"/>
        </w:rPr>
        <w:t>25</w:t>
      </w:r>
      <w:r w:rsidRPr="00E31871">
        <w:rPr>
          <w:rFonts w:ascii="Verdana" w:eastAsia="Times New Roman" w:hAnsi="Verdana" w:cs="Arial"/>
          <w:lang w:eastAsia="es-ES"/>
        </w:rPr>
        <w:t xml:space="preserve"> el Estatuto Contractual que regirá en la empresa conforme a lo ordenado por la ley 1438 de 2011 y la Resolución No. </w:t>
      </w:r>
      <w:r w:rsidRPr="00E31871">
        <w:rPr>
          <w:rFonts w:ascii="Verdana" w:eastAsia="Times New Roman" w:hAnsi="Verdana" w:cs="Arial"/>
          <w:lang w:val="es-ES_tradnl" w:eastAsia="es-ES"/>
        </w:rPr>
        <w:t xml:space="preserve">005185 de 2013; </w:t>
      </w:r>
      <w:r w:rsidR="00E22AEE">
        <w:rPr>
          <w:rFonts w:ascii="Verdana" w:hAnsi="Verdana" w:cs="Arial"/>
        </w:rPr>
        <w:t xml:space="preserve">y la Resolución No. </w:t>
      </w:r>
      <w:r w:rsidR="00703ECD">
        <w:rPr>
          <w:rFonts w:ascii="Verdana" w:hAnsi="Verdana" w:cs="Arial"/>
        </w:rPr>
        <w:t>766</w:t>
      </w:r>
      <w:r w:rsidR="00E22AEE">
        <w:rPr>
          <w:rFonts w:ascii="Verdana" w:hAnsi="Verdana" w:cs="Arial"/>
        </w:rPr>
        <w:t xml:space="preserve"> de </w:t>
      </w:r>
      <w:r w:rsidR="00703ECD">
        <w:rPr>
          <w:rFonts w:ascii="Verdana" w:hAnsi="Verdana" w:cs="Arial"/>
        </w:rPr>
        <w:t>22</w:t>
      </w:r>
      <w:r w:rsidR="00E22AEE">
        <w:rPr>
          <w:rFonts w:ascii="Verdana" w:hAnsi="Verdana" w:cs="Arial"/>
        </w:rPr>
        <w:t xml:space="preserve"> de </w:t>
      </w:r>
      <w:r w:rsidR="00703ECD">
        <w:rPr>
          <w:rFonts w:ascii="Verdana" w:hAnsi="Verdana" w:cs="Arial"/>
        </w:rPr>
        <w:t>diciembre</w:t>
      </w:r>
      <w:r w:rsidR="00E22AEE">
        <w:rPr>
          <w:rFonts w:ascii="Verdana" w:hAnsi="Verdana" w:cs="Arial"/>
        </w:rPr>
        <w:t xml:space="preserve"> de 20</w:t>
      </w:r>
      <w:r w:rsidR="004F2788">
        <w:rPr>
          <w:rFonts w:ascii="Verdana" w:hAnsi="Verdana" w:cs="Arial"/>
        </w:rPr>
        <w:t>2</w:t>
      </w:r>
      <w:r w:rsidR="00703ECD">
        <w:rPr>
          <w:rFonts w:ascii="Verdana" w:hAnsi="Verdana" w:cs="Arial"/>
        </w:rPr>
        <w:t>5</w:t>
      </w:r>
      <w:r w:rsidR="00E22AEE">
        <w:rPr>
          <w:rFonts w:ascii="Verdana" w:hAnsi="Verdana" w:cs="Arial"/>
        </w:rPr>
        <w:t>, por medio de la cual se adoptó el Manual de Contratación que regirá en la ESE,</w:t>
      </w:r>
      <w:r w:rsidR="00E22AEE">
        <w:rPr>
          <w:rFonts w:ascii="Verdana" w:hAnsi="Verdana" w:cs="Arial"/>
          <w:lang w:val="es-ES_tradnl"/>
        </w:rPr>
        <w:t xml:space="preserve"> que </w:t>
      </w:r>
      <w:r w:rsidR="00E22AEE" w:rsidRPr="00C459E1">
        <w:rPr>
          <w:rFonts w:ascii="Verdana" w:hAnsi="Verdana" w:cs="Arial"/>
          <w:lang w:val="es-ES_tradnl"/>
        </w:rPr>
        <w:t xml:space="preserve">respecto a los formas y procesos de selección dispuso en el </w:t>
      </w:r>
      <w:r w:rsidR="00E22AEE">
        <w:rPr>
          <w:rFonts w:ascii="Verdana" w:hAnsi="Verdana" w:cs="Arial"/>
          <w:lang w:val="es-ES_tradnl"/>
        </w:rPr>
        <w:t>capítulo V</w:t>
      </w:r>
      <w:r w:rsidR="00E22AEE" w:rsidRPr="00C459E1">
        <w:rPr>
          <w:rFonts w:ascii="Verdana" w:hAnsi="Verdana" w:cs="Arial"/>
          <w:lang w:val="es-ES_tradnl"/>
        </w:rPr>
        <w:t xml:space="preserve"> lo siguiente:</w:t>
      </w:r>
    </w:p>
    <w:p w14:paraId="0BBEA75C" w14:textId="77777777" w:rsidR="00E22AEE" w:rsidRPr="00C459E1" w:rsidRDefault="00E22AEE" w:rsidP="00C65C96">
      <w:pPr>
        <w:spacing w:after="0" w:line="240" w:lineRule="auto"/>
        <w:jc w:val="both"/>
        <w:rPr>
          <w:rFonts w:ascii="Verdana" w:hAnsi="Verdana" w:cs="Arial"/>
          <w:lang w:val="es-ES_tradnl"/>
        </w:rPr>
      </w:pPr>
    </w:p>
    <w:p w14:paraId="2C27353D" w14:textId="77777777" w:rsidR="00E22AEE" w:rsidRDefault="00E22AEE" w:rsidP="00C65C96">
      <w:pPr>
        <w:spacing w:after="0" w:line="240" w:lineRule="auto"/>
        <w:ind w:left="360"/>
        <w:jc w:val="both"/>
        <w:rPr>
          <w:rFonts w:ascii="Verdana" w:hAnsi="Verdana"/>
          <w:i/>
        </w:rPr>
      </w:pPr>
      <w:r w:rsidRPr="00C459E1">
        <w:rPr>
          <w:rFonts w:ascii="Verdana" w:hAnsi="Verdana"/>
          <w:b/>
          <w:i/>
        </w:rPr>
        <w:t>“</w:t>
      </w:r>
      <w:r>
        <w:rPr>
          <w:rFonts w:ascii="Verdana" w:hAnsi="Verdana"/>
          <w:b/>
          <w:i/>
        </w:rPr>
        <w:t>SELECCIÓN DE OFERENTES</w:t>
      </w:r>
      <w:r w:rsidRPr="00C459E1">
        <w:rPr>
          <w:rFonts w:ascii="Verdana" w:hAnsi="Verdana"/>
          <w:b/>
          <w:i/>
        </w:rPr>
        <w:t xml:space="preserve">. </w:t>
      </w:r>
      <w:r>
        <w:rPr>
          <w:rFonts w:ascii="Verdana" w:hAnsi="Verdana"/>
          <w:i/>
        </w:rPr>
        <w:t xml:space="preserve">El estatuto de contratación de la Empresa contempla diferentes modalidades de selección de sus futuros colaboradores, en cada uno de ellos se establecen los requisitos requeridos para tipificar adecuadamente cada uno de ellos: </w:t>
      </w:r>
    </w:p>
    <w:p w14:paraId="77321D34" w14:textId="77777777" w:rsidR="00E22AEE" w:rsidRDefault="00E22AEE" w:rsidP="00C65C96">
      <w:pPr>
        <w:spacing w:after="0" w:line="240" w:lineRule="auto"/>
        <w:ind w:left="360"/>
        <w:jc w:val="both"/>
        <w:rPr>
          <w:rFonts w:ascii="Verdana" w:hAnsi="Verdana"/>
          <w:i/>
        </w:rPr>
      </w:pPr>
    </w:p>
    <w:p w14:paraId="58974EFF" w14:textId="06C23311" w:rsidR="00E22AEE" w:rsidRDefault="00E22AEE" w:rsidP="00C65C96">
      <w:pPr>
        <w:spacing w:after="0" w:line="240" w:lineRule="auto"/>
        <w:ind w:left="360"/>
        <w:jc w:val="both"/>
        <w:rPr>
          <w:rFonts w:ascii="Verdana" w:hAnsi="Verdana"/>
          <w:i/>
        </w:rPr>
      </w:pPr>
      <w:r>
        <w:rPr>
          <w:rFonts w:ascii="Verdana" w:hAnsi="Verdana"/>
          <w:i/>
        </w:rPr>
        <w:t>MODALIDADES DE SELECCIÓN ACUERDO 0</w:t>
      </w:r>
      <w:r w:rsidR="00703ECD">
        <w:rPr>
          <w:rFonts w:ascii="Verdana" w:hAnsi="Verdana"/>
          <w:i/>
        </w:rPr>
        <w:t>24</w:t>
      </w:r>
      <w:r>
        <w:rPr>
          <w:rFonts w:ascii="Verdana" w:hAnsi="Verdana"/>
          <w:i/>
        </w:rPr>
        <w:t xml:space="preserve"> DE 1</w:t>
      </w:r>
      <w:r w:rsidR="00703ECD">
        <w:rPr>
          <w:rFonts w:ascii="Verdana" w:hAnsi="Verdana"/>
          <w:i/>
        </w:rPr>
        <w:t>9</w:t>
      </w:r>
      <w:r>
        <w:rPr>
          <w:rFonts w:ascii="Verdana" w:hAnsi="Verdana"/>
          <w:i/>
        </w:rPr>
        <w:t xml:space="preserve"> DE </w:t>
      </w:r>
      <w:r w:rsidR="00703ECD">
        <w:rPr>
          <w:rFonts w:ascii="Verdana" w:hAnsi="Verdana"/>
          <w:i/>
        </w:rPr>
        <w:t>DICIEMBRE</w:t>
      </w:r>
      <w:r>
        <w:rPr>
          <w:rFonts w:ascii="Verdana" w:hAnsi="Verdana"/>
          <w:i/>
        </w:rPr>
        <w:t xml:space="preserve"> DE 20</w:t>
      </w:r>
      <w:r w:rsidR="00703ECD">
        <w:rPr>
          <w:rFonts w:ascii="Verdana" w:hAnsi="Verdana"/>
          <w:i/>
        </w:rPr>
        <w:t>25</w:t>
      </w:r>
      <w:r>
        <w:rPr>
          <w:rFonts w:ascii="Verdana" w:hAnsi="Verdana"/>
          <w:i/>
        </w:rPr>
        <w:t>:</w:t>
      </w:r>
    </w:p>
    <w:p w14:paraId="3FBE7743" w14:textId="77777777" w:rsidR="00E22AEE" w:rsidRPr="00C459E1" w:rsidRDefault="00E22AEE" w:rsidP="00C65C96">
      <w:pPr>
        <w:spacing w:after="0" w:line="240" w:lineRule="auto"/>
        <w:ind w:left="360"/>
        <w:jc w:val="both"/>
        <w:rPr>
          <w:rFonts w:ascii="Verdana" w:hAnsi="Verdana"/>
          <w:i/>
        </w:rPr>
      </w:pPr>
    </w:p>
    <w:p w14:paraId="08F20B07" w14:textId="77777777" w:rsidR="00E22AEE" w:rsidRPr="000E1FBF"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Directa</w:t>
      </w:r>
    </w:p>
    <w:p w14:paraId="489DBC2C"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por Medios Electrónicos - Subasta inversa</w:t>
      </w:r>
    </w:p>
    <w:p w14:paraId="6648B967"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sidRPr="00C459E1">
        <w:rPr>
          <w:rFonts w:ascii="Verdana" w:hAnsi="Verdana"/>
          <w:i/>
          <w:lang w:eastAsia="es-ES_tradnl"/>
        </w:rPr>
        <w:t>Contratación de Menor cuantía</w:t>
      </w:r>
    </w:p>
    <w:p w14:paraId="0EFD80F5" w14:textId="77777777" w:rsidR="00E22AEE" w:rsidRPr="00C459E1"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i/>
          <w:lang w:eastAsia="es-ES_tradnl"/>
        </w:rPr>
      </w:pPr>
      <w:r>
        <w:rPr>
          <w:rFonts w:ascii="Verdana" w:hAnsi="Verdana"/>
          <w:i/>
          <w:lang w:eastAsia="es-ES_tradnl"/>
        </w:rPr>
        <w:t>Convocatoria pública</w:t>
      </w:r>
    </w:p>
    <w:p w14:paraId="2E48F6FE" w14:textId="77777777" w:rsidR="00E22AEE" w:rsidRDefault="00E22AEE" w:rsidP="00C65C96">
      <w:pPr>
        <w:numPr>
          <w:ilvl w:val="0"/>
          <w:numId w:val="2"/>
        </w:numPr>
        <w:tabs>
          <w:tab w:val="left" w:pos="360"/>
        </w:tabs>
        <w:autoSpaceDE w:val="0"/>
        <w:autoSpaceDN w:val="0"/>
        <w:adjustRightInd w:val="0"/>
        <w:spacing w:after="0" w:line="240" w:lineRule="auto"/>
        <w:ind w:left="1080"/>
        <w:jc w:val="both"/>
        <w:rPr>
          <w:rFonts w:ascii="Verdana" w:hAnsi="Verdana"/>
          <w:lang w:eastAsia="es-ES_tradnl"/>
        </w:rPr>
      </w:pPr>
      <w:r>
        <w:rPr>
          <w:rFonts w:ascii="Verdana" w:hAnsi="Verdana"/>
          <w:i/>
          <w:lang w:eastAsia="es-ES_tradnl"/>
        </w:rPr>
        <w:t>Venta de bienes en subasta</w:t>
      </w:r>
    </w:p>
    <w:p w14:paraId="40384CC2" w14:textId="77777777" w:rsidR="00E22AEE" w:rsidRDefault="00E22AEE" w:rsidP="00C65C96">
      <w:pPr>
        <w:tabs>
          <w:tab w:val="left" w:pos="360"/>
        </w:tabs>
        <w:autoSpaceDE w:val="0"/>
        <w:autoSpaceDN w:val="0"/>
        <w:adjustRightInd w:val="0"/>
        <w:spacing w:after="0" w:line="240" w:lineRule="auto"/>
        <w:jc w:val="both"/>
        <w:rPr>
          <w:rFonts w:ascii="Verdana" w:hAnsi="Verdana"/>
          <w:lang w:eastAsia="es-ES_tradnl"/>
        </w:rPr>
      </w:pPr>
    </w:p>
    <w:p w14:paraId="77B12E22" w14:textId="77777777" w:rsidR="006E4F20" w:rsidRDefault="00D91983" w:rsidP="00C65C96">
      <w:pPr>
        <w:tabs>
          <w:tab w:val="left" w:pos="360"/>
        </w:tabs>
        <w:autoSpaceDE w:val="0"/>
        <w:autoSpaceDN w:val="0"/>
        <w:adjustRightInd w:val="0"/>
        <w:spacing w:after="0" w:line="240" w:lineRule="auto"/>
        <w:jc w:val="both"/>
        <w:rPr>
          <w:rFonts w:ascii="Verdana" w:eastAsia="Calibri" w:hAnsi="Verdana" w:cs="Arial"/>
          <w:lang w:eastAsia="en-US"/>
        </w:rPr>
      </w:pPr>
      <w:r w:rsidRPr="00E31871">
        <w:rPr>
          <w:rFonts w:ascii="Verdana" w:eastAsia="Times New Roman" w:hAnsi="Verdana" w:cs="Arial"/>
          <w:lang w:eastAsia="es-ES"/>
        </w:rPr>
        <w:lastRenderedPageBreak/>
        <w:t xml:space="preserve">En razón a la cuantía del contrato que se pretende celebrar se debe observar el procedimiento previsto para una contratación directa, </w:t>
      </w:r>
      <w:r w:rsidR="006E4F20" w:rsidRPr="005312C7">
        <w:rPr>
          <w:rFonts w:ascii="Verdana" w:hAnsi="Verdana" w:cs="Arial"/>
        </w:rPr>
        <w:t xml:space="preserve">en virtud de lo dispuesto en el </w:t>
      </w:r>
      <w:r w:rsidR="006E4F20">
        <w:rPr>
          <w:rFonts w:ascii="Verdana" w:eastAsia="Calibri" w:hAnsi="Verdana" w:cs="Arial"/>
          <w:lang w:eastAsia="en-US"/>
        </w:rPr>
        <w:t>capítulo V numeral 5.1</w:t>
      </w:r>
      <w:r w:rsidR="006E4F20" w:rsidRPr="005312C7">
        <w:rPr>
          <w:rFonts w:ascii="Verdana" w:eastAsia="Calibri" w:hAnsi="Verdana" w:cs="Arial"/>
          <w:lang w:eastAsia="en-US"/>
        </w:rPr>
        <w:t xml:space="preserve"> que reza: </w:t>
      </w:r>
    </w:p>
    <w:p w14:paraId="6343D5AC" w14:textId="77777777" w:rsidR="006E4F20" w:rsidRPr="005312C7" w:rsidRDefault="006E4F20" w:rsidP="00C65C96">
      <w:pPr>
        <w:tabs>
          <w:tab w:val="left" w:pos="360"/>
        </w:tabs>
        <w:autoSpaceDE w:val="0"/>
        <w:autoSpaceDN w:val="0"/>
        <w:adjustRightInd w:val="0"/>
        <w:spacing w:after="0" w:line="240" w:lineRule="auto"/>
        <w:jc w:val="both"/>
        <w:rPr>
          <w:rFonts w:ascii="Verdana" w:hAnsi="Verdana"/>
          <w:lang w:eastAsia="es-ES_tradnl"/>
        </w:rPr>
      </w:pPr>
    </w:p>
    <w:p w14:paraId="3C69031F" w14:textId="77777777" w:rsidR="006E4F20" w:rsidRDefault="006E4F20" w:rsidP="00C65C96">
      <w:pPr>
        <w:spacing w:after="0" w:line="240" w:lineRule="auto"/>
        <w:ind w:left="426"/>
        <w:jc w:val="both"/>
        <w:rPr>
          <w:rFonts w:ascii="Verdana" w:hAnsi="Verdana"/>
          <w:b/>
          <w:i/>
        </w:rPr>
      </w:pPr>
      <w:r>
        <w:rPr>
          <w:rFonts w:ascii="Verdana" w:hAnsi="Verdana"/>
          <w:b/>
          <w:i/>
        </w:rPr>
        <w:t>“5.1 CONTRATACIÓN DIRECTA.</w:t>
      </w:r>
    </w:p>
    <w:p w14:paraId="23A99BB9" w14:textId="77777777" w:rsidR="006E4F20" w:rsidRDefault="006E4F20" w:rsidP="00C65C96">
      <w:pPr>
        <w:spacing w:after="0" w:line="240" w:lineRule="auto"/>
        <w:ind w:left="426"/>
        <w:jc w:val="both"/>
        <w:rPr>
          <w:rFonts w:ascii="Verdana" w:hAnsi="Verdana"/>
          <w:b/>
          <w:i/>
        </w:rPr>
      </w:pPr>
    </w:p>
    <w:p w14:paraId="0D19B7BC" w14:textId="7B39E738" w:rsidR="00D91983" w:rsidRPr="00E31871" w:rsidRDefault="006E4F20" w:rsidP="00C65C96">
      <w:pPr>
        <w:spacing w:after="0" w:line="240" w:lineRule="auto"/>
        <w:ind w:left="426"/>
        <w:jc w:val="both"/>
        <w:outlineLvl w:val="0"/>
        <w:rPr>
          <w:rFonts w:ascii="Verdana" w:eastAsia="Times New Roman" w:hAnsi="Verdana" w:cs="Arial"/>
          <w:i/>
          <w:lang w:val="es-ES" w:eastAsia="es-ES"/>
        </w:rPr>
      </w:pPr>
      <w:r w:rsidRPr="00C459E1">
        <w:rPr>
          <w:rFonts w:ascii="Verdana" w:hAnsi="Verdana"/>
          <w:i/>
        </w:rPr>
        <w:t xml:space="preserve">Es </w:t>
      </w:r>
      <w:r>
        <w:rPr>
          <w:rFonts w:ascii="Verdana" w:hAnsi="Verdana"/>
          <w:i/>
        </w:rPr>
        <w:t>una modalidad</w:t>
      </w:r>
      <w:r w:rsidRPr="00C459E1">
        <w:rPr>
          <w:rFonts w:ascii="Verdana" w:hAnsi="Verdana"/>
          <w:i/>
        </w:rPr>
        <w:t xml:space="preserve"> mediante el cual LA </w:t>
      </w:r>
      <w:proofErr w:type="spellStart"/>
      <w:r w:rsidRPr="00C459E1">
        <w:rPr>
          <w:rFonts w:ascii="Verdana" w:hAnsi="Verdana"/>
          <w:i/>
        </w:rPr>
        <w:t>E.S.E</w:t>
      </w:r>
      <w:proofErr w:type="spellEnd"/>
      <w:r w:rsidRPr="00C459E1">
        <w:rPr>
          <w:rFonts w:ascii="Verdana" w:hAnsi="Verdana"/>
          <w:i/>
        </w:rPr>
        <w:t xml:space="preserve">. hace la selección del Contratista </w:t>
      </w:r>
      <w:r w:rsidRPr="00C459E1">
        <w:rPr>
          <w:rFonts w:ascii="Verdana" w:hAnsi="Verdana"/>
          <w:i/>
          <w:lang w:eastAsia="es-ES_tradnl"/>
        </w:rPr>
        <w:t>directamente sin necesidad de que lo anteceda un procedimiento de selección</w:t>
      </w:r>
      <w:r>
        <w:rPr>
          <w:rFonts w:ascii="Verdana" w:hAnsi="Verdana"/>
          <w:i/>
          <w:lang w:eastAsia="es-ES_tradnl"/>
        </w:rPr>
        <w:t>. A su vez esta modalidad se subdivide en</w:t>
      </w:r>
      <w:r>
        <w:rPr>
          <w:rFonts w:ascii="Verdana" w:hAnsi="Verdana"/>
          <w:i/>
        </w:rPr>
        <w:t xml:space="preserve">: i) </w:t>
      </w:r>
      <w:r w:rsidRPr="006E4F20">
        <w:rPr>
          <w:rFonts w:ascii="Verdana" w:hAnsi="Verdana"/>
          <w:b/>
          <w:bCs/>
          <w:i/>
        </w:rPr>
        <w:t>Por la cuantía</w:t>
      </w:r>
      <w:r>
        <w:rPr>
          <w:rFonts w:ascii="Verdana" w:hAnsi="Verdana"/>
          <w:i/>
        </w:rPr>
        <w:t>, cuando su cuantía no sea superior a ciento cincuenta (150) salarios mín</w:t>
      </w:r>
      <w:r w:rsidR="00C65C96">
        <w:rPr>
          <w:rFonts w:ascii="Verdana" w:hAnsi="Verdana"/>
          <w:i/>
        </w:rPr>
        <w:t>imos legales mensuales vigentes</w:t>
      </w:r>
      <w:r>
        <w:rPr>
          <w:rFonts w:ascii="Verdana" w:hAnsi="Verdana"/>
          <w:i/>
        </w:rPr>
        <w:t xml:space="preserve">…” </w:t>
      </w:r>
      <w:r w:rsidR="00D91983" w:rsidRPr="00E31871">
        <w:rPr>
          <w:rFonts w:ascii="Verdana" w:eastAsia="Times New Roman" w:hAnsi="Verdana" w:cs="Arial"/>
          <w:i/>
          <w:lang w:val="es-ES" w:eastAsia="es-ES"/>
        </w:rPr>
        <w:t xml:space="preserve"> </w:t>
      </w:r>
    </w:p>
    <w:p w14:paraId="2EAA52D5" w14:textId="77777777" w:rsidR="00D91983" w:rsidRPr="00E31871" w:rsidRDefault="00D91983" w:rsidP="00C65C96">
      <w:pPr>
        <w:spacing w:after="0" w:line="240" w:lineRule="auto"/>
        <w:ind w:left="360"/>
        <w:jc w:val="both"/>
        <w:rPr>
          <w:rFonts w:ascii="Verdana" w:eastAsia="Times New Roman" w:hAnsi="Verdana" w:cs="Arial"/>
          <w:i/>
          <w:lang w:val="es-ES" w:eastAsia="es-ES"/>
        </w:rPr>
      </w:pPr>
    </w:p>
    <w:p w14:paraId="57387D4F" w14:textId="77777777" w:rsidR="00D91983" w:rsidRPr="00E31871" w:rsidRDefault="00D91983" w:rsidP="00C65C96">
      <w:pPr>
        <w:pStyle w:val="Prrafodelista"/>
        <w:widowControl w:val="0"/>
        <w:numPr>
          <w:ilvl w:val="2"/>
          <w:numId w:val="17"/>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lang w:val="es-ES" w:eastAsia="es-ES"/>
        </w:rPr>
        <w:t>NATURALEZA DEL CONTRATO A CELEBRAR:</w:t>
      </w:r>
    </w:p>
    <w:p w14:paraId="2D2C27ED" w14:textId="77777777" w:rsidR="00D91983" w:rsidRPr="00E31871" w:rsidRDefault="00D91983" w:rsidP="00C65C96">
      <w:pPr>
        <w:widowControl w:val="0"/>
        <w:autoSpaceDE w:val="0"/>
        <w:autoSpaceDN w:val="0"/>
        <w:adjustRightInd w:val="0"/>
        <w:spacing w:after="0" w:line="240" w:lineRule="auto"/>
        <w:ind w:left="417"/>
        <w:contextualSpacing/>
        <w:jc w:val="both"/>
        <w:rPr>
          <w:rFonts w:ascii="Verdana" w:eastAsia="Times New Roman" w:hAnsi="Verdana" w:cs="Arial"/>
          <w:b/>
          <w:bCs/>
          <w:lang w:val="es-ES" w:eastAsia="es-ES"/>
        </w:rPr>
      </w:pPr>
    </w:p>
    <w:p w14:paraId="12047BFA" w14:textId="7F32FAF7" w:rsidR="00D91983" w:rsidRPr="00345FE1" w:rsidRDefault="00D91983" w:rsidP="00345FE1">
      <w:pPr>
        <w:spacing w:after="0" w:line="240" w:lineRule="auto"/>
        <w:jc w:val="both"/>
        <w:rPr>
          <w:rFonts w:ascii="Verdana" w:hAnsi="Verdana" w:cs="Arial"/>
          <w:sz w:val="21"/>
          <w:szCs w:val="21"/>
        </w:rPr>
      </w:pPr>
      <w:r w:rsidRPr="00E31871">
        <w:rPr>
          <w:rFonts w:ascii="Verdana" w:eastAsia="Times New Roman" w:hAnsi="Verdana" w:cs="Arial"/>
          <w:lang w:val="es-ES" w:eastAsia="es-ES"/>
        </w:rPr>
        <w:t xml:space="preserve">De conformidad con el marco normativo vigente en la ESE el contrato a celebrar se define como un contrato de </w:t>
      </w:r>
      <w:r w:rsidR="008602CB" w:rsidRPr="000B641B">
        <w:rPr>
          <w:rFonts w:ascii="Verdana" w:hAnsi="Verdana" w:cs="Arial"/>
        </w:rPr>
        <w:t>Prestación de servicios para ejecutar el mantenimiento preventivo y correctivo de los sistemas mecánicos, eléctricos e hidráulicos de bombeo, así como el lavado, limpieza, desinfección y análisis fisicoquímicos y microbiológicos de los tanques de almacenamiento de agua potable,</w:t>
      </w:r>
      <w:r w:rsidR="008602CB" w:rsidRPr="001D0373">
        <w:rPr>
          <w:rFonts w:ascii="Verdana" w:hAnsi="Verdana" w:cs="Arial"/>
        </w:rPr>
        <w:t xml:space="preserve"> de la ESE Hospital Marco Fidel Suárez</w:t>
      </w:r>
      <w:r w:rsidR="008602CB">
        <w:rPr>
          <w:rFonts w:ascii="Verdana" w:hAnsi="Verdana" w:cs="Arial"/>
        </w:rPr>
        <w:t xml:space="preserve"> en sus dos sedes,</w:t>
      </w:r>
      <w:r w:rsidR="00345FE1">
        <w:rPr>
          <w:rFonts w:ascii="Verdana" w:hAnsi="Verdana" w:cs="Arial"/>
        </w:rPr>
        <w:t xml:space="preserve"> </w:t>
      </w:r>
      <w:r w:rsidR="00D5556F" w:rsidRPr="00E31871">
        <w:rPr>
          <w:rFonts w:ascii="Verdana" w:eastAsia="Times New Roman" w:hAnsi="Verdana" w:cs="Arial"/>
          <w:lang w:val="es-ES" w:eastAsia="es-ES"/>
        </w:rPr>
        <w:t>de conformidad a su cuantía</w:t>
      </w:r>
      <w:r w:rsidRPr="00E31871">
        <w:rPr>
          <w:rFonts w:ascii="Verdana" w:eastAsia="Times New Roman" w:hAnsi="Verdana" w:cs="Arial"/>
          <w:lang w:val="es-ES" w:eastAsia="es-ES"/>
        </w:rPr>
        <w:t>.</w:t>
      </w:r>
    </w:p>
    <w:p w14:paraId="5114E73B" w14:textId="3A95E50C" w:rsidR="00D91983" w:rsidRPr="00E31871" w:rsidRDefault="00D91983" w:rsidP="00C65C96">
      <w:pPr>
        <w:widowControl w:val="0"/>
        <w:autoSpaceDE w:val="0"/>
        <w:autoSpaceDN w:val="0"/>
        <w:adjustRightInd w:val="0"/>
        <w:spacing w:after="0" w:line="240" w:lineRule="auto"/>
        <w:contextualSpacing/>
        <w:jc w:val="both"/>
        <w:rPr>
          <w:rFonts w:ascii="Verdana" w:hAnsi="Verdana" w:cs="Arial"/>
        </w:rPr>
      </w:pPr>
    </w:p>
    <w:p w14:paraId="6EBB8AB8" w14:textId="1D055562" w:rsidR="00112E8C" w:rsidRPr="00E31871" w:rsidRDefault="00112E8C" w:rsidP="00C65C96">
      <w:pPr>
        <w:pStyle w:val="Prrafodelista"/>
        <w:widowControl w:val="0"/>
        <w:numPr>
          <w:ilvl w:val="1"/>
          <w:numId w:val="29"/>
        </w:numPr>
        <w:autoSpaceDE w:val="0"/>
        <w:autoSpaceDN w:val="0"/>
        <w:adjustRightInd w:val="0"/>
        <w:spacing w:after="0" w:line="240" w:lineRule="auto"/>
        <w:ind w:right="524"/>
        <w:jc w:val="both"/>
        <w:rPr>
          <w:rFonts w:ascii="Verdana" w:hAnsi="Verdana" w:cs="Arial"/>
          <w:b/>
        </w:rPr>
      </w:pPr>
      <w:r w:rsidRPr="00E31871">
        <w:rPr>
          <w:rFonts w:ascii="Verdana" w:hAnsi="Verdana" w:cs="Arial"/>
          <w:b/>
        </w:rPr>
        <w:t>PERSPECTIVA COMERCIAL</w:t>
      </w:r>
    </w:p>
    <w:p w14:paraId="7B628B08"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b/>
        </w:rPr>
      </w:pPr>
    </w:p>
    <w:p w14:paraId="572A6849" w14:textId="5E47DE40" w:rsidR="00112E8C" w:rsidRPr="00E31871" w:rsidRDefault="00112E8C" w:rsidP="00C65C96">
      <w:pPr>
        <w:pStyle w:val="Prrafodelista"/>
        <w:widowControl w:val="0"/>
        <w:numPr>
          <w:ilvl w:val="2"/>
          <w:numId w:val="30"/>
        </w:numPr>
        <w:autoSpaceDE w:val="0"/>
        <w:autoSpaceDN w:val="0"/>
        <w:adjustRightInd w:val="0"/>
        <w:spacing w:after="0" w:line="240" w:lineRule="auto"/>
        <w:ind w:right="67"/>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rPr>
      </w:pPr>
    </w:p>
    <w:p w14:paraId="53473427" w14:textId="77685264"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71401F5" w14:textId="3D1F372C"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C65C96">
      <w:pPr>
        <w:pStyle w:val="Prrafodelista"/>
        <w:autoSpaceDE w:val="0"/>
        <w:autoSpaceDN w:val="0"/>
        <w:adjustRightInd w:val="0"/>
        <w:spacing w:after="0" w:line="240" w:lineRule="auto"/>
        <w:ind w:left="567"/>
        <w:jc w:val="both"/>
        <w:rPr>
          <w:rFonts w:ascii="Verdana" w:hAnsi="Verdana" w:cs="Arial"/>
        </w:rPr>
      </w:pPr>
    </w:p>
    <w:p w14:paraId="559C0538" w14:textId="77777777"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Se tuvieron en cuenta las obligaciones expresas a cumplir por el contratista</w:t>
      </w:r>
    </w:p>
    <w:p w14:paraId="5D8120DD" w14:textId="7777777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7059C9F8" w14:textId="0D5FF597" w:rsidR="00112E8C" w:rsidRDefault="00112E8C" w:rsidP="00C65C96">
      <w:pPr>
        <w:widowControl w:val="0"/>
        <w:autoSpaceDE w:val="0"/>
        <w:autoSpaceDN w:val="0"/>
        <w:adjustRightInd w:val="0"/>
        <w:spacing w:after="0" w:line="240" w:lineRule="auto"/>
        <w:contextualSpacing/>
        <w:jc w:val="both"/>
        <w:rPr>
          <w:rFonts w:ascii="Verdana" w:hAnsi="Verdana" w:cs="Arial"/>
        </w:rPr>
      </w:pPr>
      <w:r w:rsidRPr="00E31871">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Default="00C65C96" w:rsidP="00C65C96">
      <w:pPr>
        <w:widowControl w:val="0"/>
        <w:autoSpaceDE w:val="0"/>
        <w:autoSpaceDN w:val="0"/>
        <w:adjustRightInd w:val="0"/>
        <w:spacing w:after="0" w:line="240" w:lineRule="auto"/>
        <w:contextualSpacing/>
        <w:jc w:val="both"/>
        <w:rPr>
          <w:rFonts w:ascii="Verdana" w:hAnsi="Verdana" w:cs="Arial"/>
        </w:rPr>
      </w:pPr>
    </w:p>
    <w:p w14:paraId="707742CB" w14:textId="77777777" w:rsidR="008602CB" w:rsidRPr="00E31871" w:rsidRDefault="008602CB" w:rsidP="00C65C96">
      <w:pPr>
        <w:widowControl w:val="0"/>
        <w:autoSpaceDE w:val="0"/>
        <w:autoSpaceDN w:val="0"/>
        <w:adjustRightInd w:val="0"/>
        <w:spacing w:after="0" w:line="240" w:lineRule="auto"/>
        <w:contextualSpacing/>
        <w:jc w:val="both"/>
        <w:rPr>
          <w:rFonts w:ascii="Verdana" w:hAnsi="Verdana" w:cs="Arial"/>
        </w:rPr>
      </w:pPr>
    </w:p>
    <w:p w14:paraId="3FA62F5F" w14:textId="79C229FD" w:rsidR="00112E8C" w:rsidRPr="00E31871" w:rsidRDefault="00112E8C" w:rsidP="00C65C96">
      <w:pPr>
        <w:pStyle w:val="Prrafodelista"/>
        <w:widowControl w:val="0"/>
        <w:numPr>
          <w:ilvl w:val="2"/>
          <w:numId w:val="30"/>
        </w:numPr>
        <w:autoSpaceDE w:val="0"/>
        <w:autoSpaceDN w:val="0"/>
        <w:adjustRightInd w:val="0"/>
        <w:spacing w:after="0" w:line="240" w:lineRule="auto"/>
        <w:jc w:val="both"/>
        <w:rPr>
          <w:rFonts w:ascii="Verdana" w:hAnsi="Verdana" w:cs="Arial"/>
        </w:rPr>
      </w:pPr>
      <w:r w:rsidRPr="00E31871">
        <w:rPr>
          <w:rFonts w:ascii="Verdana" w:hAnsi="Verdana" w:cs="Arial"/>
          <w:b/>
        </w:rPr>
        <w:t>ANÁLISIS DEL SECTOR Y DEL OFERENTE</w:t>
      </w:r>
    </w:p>
    <w:p w14:paraId="65742826" w14:textId="77777777" w:rsidR="00112E8C" w:rsidRPr="00E31871" w:rsidRDefault="00112E8C" w:rsidP="00C65C96">
      <w:pPr>
        <w:pStyle w:val="Prrafodelista"/>
        <w:widowControl w:val="0"/>
        <w:autoSpaceDE w:val="0"/>
        <w:autoSpaceDN w:val="0"/>
        <w:adjustRightInd w:val="0"/>
        <w:spacing w:after="0" w:line="240" w:lineRule="auto"/>
        <w:ind w:left="1080"/>
        <w:jc w:val="both"/>
        <w:rPr>
          <w:rFonts w:ascii="Verdana" w:hAnsi="Verdana" w:cs="Arial"/>
        </w:rPr>
      </w:pPr>
    </w:p>
    <w:p w14:paraId="34353570" w14:textId="597425FB"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lastRenderedPageBreak/>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84FD849" w14:textId="10C87D45"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EFFD146" w14:textId="51C3B7C6"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70C26D3" w14:textId="69C423C9"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rPr>
      </w:pPr>
      <w:r w:rsidRPr="00E31871">
        <w:rPr>
          <w:rFonts w:ascii="Verdana" w:hAnsi="Verdana" w:cs="Arial"/>
        </w:rPr>
        <w:t>La ESE Hospital Marco Fidel Suárez</w:t>
      </w:r>
      <w:r w:rsidR="00D54135" w:rsidRPr="00E31871">
        <w:rPr>
          <w:rFonts w:ascii="Verdana" w:hAnsi="Verdana" w:cs="Arial"/>
        </w:rPr>
        <w:t xml:space="preserve">, requiere celebrar un </w:t>
      </w:r>
      <w:r w:rsidRPr="00E31871">
        <w:rPr>
          <w:rFonts w:ascii="Verdana" w:hAnsi="Verdana" w:cs="Arial"/>
        </w:rPr>
        <w:t xml:space="preserve">contrato de prestación de servicios, bajo la modalidad de contratación directa, el costo </w:t>
      </w:r>
      <w:proofErr w:type="gramStart"/>
      <w:r w:rsidRPr="00E31871">
        <w:rPr>
          <w:rFonts w:ascii="Verdana" w:hAnsi="Verdana" w:cs="Arial"/>
        </w:rPr>
        <w:t>del mismo</w:t>
      </w:r>
      <w:proofErr w:type="gramEnd"/>
      <w:r w:rsidRPr="00E31871">
        <w:rPr>
          <w:rFonts w:ascii="Verdana" w:hAnsi="Verdana" w:cs="Arial"/>
        </w:rPr>
        <w:t xml:space="preserve"> varía dependiendo de la extensión del servicio y el nivel de idoneidad o de los productos o resultados exigidos.</w:t>
      </w:r>
    </w:p>
    <w:p w14:paraId="678D0518"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rPr>
      </w:pPr>
    </w:p>
    <w:p w14:paraId="08059513" w14:textId="45CAD96B" w:rsidR="00112E8C" w:rsidRPr="00E31871" w:rsidRDefault="00112E8C" w:rsidP="00C65C96">
      <w:pPr>
        <w:pStyle w:val="Prrafodelista"/>
        <w:widowControl w:val="0"/>
        <w:numPr>
          <w:ilvl w:val="1"/>
          <w:numId w:val="29"/>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b/>
          <w:spacing w:val="-1"/>
        </w:rPr>
      </w:pPr>
    </w:p>
    <w:p w14:paraId="5756381B" w14:textId="54B1CB94"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C65C96">
      <w:pPr>
        <w:widowControl w:val="0"/>
        <w:autoSpaceDE w:val="0"/>
        <w:autoSpaceDN w:val="0"/>
        <w:adjustRightInd w:val="0"/>
        <w:spacing w:after="0" w:line="240" w:lineRule="auto"/>
        <w:jc w:val="both"/>
        <w:rPr>
          <w:rFonts w:ascii="Verdana" w:hAnsi="Verdana" w:cs="Arial"/>
          <w:spacing w:val="-1"/>
        </w:rPr>
      </w:pPr>
    </w:p>
    <w:p w14:paraId="73B2C216" w14:textId="25B05375" w:rsidR="00112E8C" w:rsidRPr="00E31871" w:rsidRDefault="00112E8C" w:rsidP="00C65C96">
      <w:pPr>
        <w:pStyle w:val="Prrafodelista"/>
        <w:widowControl w:val="0"/>
        <w:numPr>
          <w:ilvl w:val="2"/>
          <w:numId w:val="31"/>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p>
    <w:p w14:paraId="6943E4D6" w14:textId="0B9EC0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2380BF26" w14:textId="1D31DAB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3A3F4490" w14:textId="77777777" w:rsidR="0002552B" w:rsidRPr="00E31871" w:rsidRDefault="0002552B" w:rsidP="00C65C96">
      <w:pPr>
        <w:pStyle w:val="Prrafodelista"/>
        <w:widowControl w:val="0"/>
        <w:numPr>
          <w:ilvl w:val="1"/>
          <w:numId w:val="31"/>
        </w:numPr>
        <w:autoSpaceDE w:val="0"/>
        <w:autoSpaceDN w:val="0"/>
        <w:adjustRightInd w:val="0"/>
        <w:spacing w:after="0" w:line="240" w:lineRule="auto"/>
        <w:ind w:right="524"/>
        <w:jc w:val="both"/>
        <w:rPr>
          <w:rFonts w:ascii="Verdana" w:eastAsia="Times New Roman" w:hAnsi="Verdana" w:cs="Arial"/>
          <w:b/>
          <w:lang w:val="es-ES" w:eastAsia="es-ES"/>
        </w:rPr>
      </w:pPr>
      <w:r w:rsidRPr="00E31871">
        <w:rPr>
          <w:rFonts w:ascii="Verdana" w:eastAsia="Times New Roman" w:hAnsi="Verdana" w:cs="Arial"/>
          <w:b/>
          <w:lang w:val="es-ES" w:eastAsia="es-ES"/>
        </w:rPr>
        <w:t>PERSPECTIVA COMERCIAL</w:t>
      </w:r>
    </w:p>
    <w:p w14:paraId="28361C3C" w14:textId="77777777" w:rsidR="0002552B" w:rsidRPr="00E31871" w:rsidRDefault="0002552B"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E5EE0F" w14:textId="0976D4A8" w:rsidR="0002552B" w:rsidRPr="00E31871" w:rsidRDefault="0002552B" w:rsidP="00C65C96">
      <w:pPr>
        <w:widowControl w:val="0"/>
        <w:autoSpaceDE w:val="0"/>
        <w:autoSpaceDN w:val="0"/>
        <w:adjustRightInd w:val="0"/>
        <w:spacing w:after="0" w:line="240" w:lineRule="auto"/>
        <w:ind w:right="67"/>
        <w:contextualSpacing/>
        <w:jc w:val="both"/>
        <w:rPr>
          <w:rFonts w:ascii="Verdana" w:eastAsia="Times New Roman" w:hAnsi="Verdana" w:cs="Arial"/>
          <w:b/>
          <w:bCs/>
          <w:lang w:val="es-ES" w:eastAsia="es-ES"/>
        </w:rPr>
      </w:pPr>
      <w:r w:rsidRPr="00E31871">
        <w:rPr>
          <w:rFonts w:ascii="Verdana" w:eastAsia="Times New Roman" w:hAnsi="Verdana" w:cs="Arial"/>
          <w:b/>
          <w:bCs/>
          <w:spacing w:val="4"/>
          <w:lang w:val="es-ES" w:eastAsia="es-ES"/>
        </w:rPr>
        <w:t>3.4.1 V</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R</w:t>
      </w:r>
      <w:r w:rsidRPr="00E31871">
        <w:rPr>
          <w:rFonts w:ascii="Verdana" w:eastAsia="Times New Roman" w:hAnsi="Verdana" w:cs="Arial"/>
          <w:b/>
          <w:bCs/>
          <w:spacing w:val="5"/>
          <w:lang w:val="es-ES" w:eastAsia="es-ES"/>
        </w:rPr>
        <w:t>I</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B</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S UTILIZADAS PARA CALCULAR EL PRESUPUESTO DE LA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8"/>
          <w:lang w:val="es-ES" w:eastAsia="es-ES"/>
        </w:rPr>
        <w:t>T</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w:t>
      </w:r>
    </w:p>
    <w:p w14:paraId="15EA7B23" w14:textId="77777777" w:rsidR="0002552B" w:rsidRPr="00E31871" w:rsidRDefault="0002552B" w:rsidP="00C65C96">
      <w:pPr>
        <w:widowControl w:val="0"/>
        <w:autoSpaceDE w:val="0"/>
        <w:autoSpaceDN w:val="0"/>
        <w:adjustRightInd w:val="0"/>
        <w:spacing w:after="0" w:line="240" w:lineRule="auto"/>
        <w:ind w:right="67"/>
        <w:contextualSpacing/>
        <w:jc w:val="both"/>
        <w:rPr>
          <w:rFonts w:ascii="Verdana" w:eastAsia="Times New Roman" w:hAnsi="Verdana" w:cs="Arial"/>
          <w:lang w:val="es-ES" w:eastAsia="es-ES"/>
        </w:rPr>
      </w:pPr>
    </w:p>
    <w:p w14:paraId="008C7DAE" w14:textId="2C2A7C22" w:rsidR="009A18FC" w:rsidRDefault="009A18FC" w:rsidP="00C65C96">
      <w:pPr>
        <w:widowControl w:val="0"/>
        <w:autoSpaceDE w:val="0"/>
        <w:autoSpaceDN w:val="0"/>
        <w:adjustRightInd w:val="0"/>
        <w:spacing w:after="0" w:line="240" w:lineRule="auto"/>
        <w:jc w:val="both"/>
        <w:rPr>
          <w:rFonts w:ascii="Verdana" w:eastAsia="Times New Roman" w:hAnsi="Verdana" w:cs="Arial"/>
          <w:lang w:val="es-ES" w:eastAsia="es-ES"/>
        </w:rPr>
      </w:pPr>
      <w:r w:rsidRPr="000E53B1">
        <w:rPr>
          <w:rFonts w:ascii="Verdana" w:eastAsia="Times New Roman" w:hAnsi="Verdana" w:cs="Arial"/>
          <w:lang w:val="es-ES" w:eastAsia="es-ES"/>
        </w:rPr>
        <w:t>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w:t>
      </w:r>
      <w:r>
        <w:rPr>
          <w:rFonts w:ascii="Verdana" w:eastAsia="Times New Roman" w:hAnsi="Verdana" w:cs="Arial"/>
          <w:lang w:val="es-ES" w:eastAsia="es-ES"/>
        </w:rPr>
        <w:t xml:space="preserve"> de l</w:t>
      </w:r>
      <w:r w:rsidRPr="000E53B1">
        <w:rPr>
          <w:rFonts w:ascii="Verdana" w:eastAsia="Times New Roman" w:hAnsi="Verdana" w:cs="Arial"/>
          <w:lang w:val="es-ES" w:eastAsia="es-ES"/>
        </w:rPr>
        <w:t xml:space="preserve">os bienes o servicios que permitan cubrir la necesidad planteada en estos estudios previos. </w:t>
      </w:r>
    </w:p>
    <w:p w14:paraId="70E209BD" w14:textId="77777777" w:rsidR="0078159F" w:rsidRPr="000E53B1" w:rsidRDefault="0078159F"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2CAA763F" w14:textId="77777777" w:rsidR="0078159F" w:rsidRDefault="0078159F">
      <w:pPr>
        <w:spacing w:after="160" w:line="259" w:lineRule="auto"/>
        <w:rPr>
          <w:rFonts w:ascii="Verdana" w:eastAsia="Times New Roman" w:hAnsi="Verdana" w:cs="Arial"/>
          <w:lang w:val="es-ES" w:eastAsia="es-ES"/>
        </w:rPr>
        <w:sectPr w:rsidR="0078159F" w:rsidSect="0078159F">
          <w:headerReference w:type="default" r:id="rId7"/>
          <w:pgSz w:w="12240" w:h="15840" w:code="1"/>
          <w:pgMar w:top="1588" w:right="1701" w:bottom="1418" w:left="1701" w:header="397" w:footer="709" w:gutter="0"/>
          <w:cols w:space="708"/>
          <w:docGrid w:linePitch="360"/>
        </w:sectPr>
      </w:pPr>
    </w:p>
    <w:p w14:paraId="256E8B23" w14:textId="77777777" w:rsidR="009A18FC" w:rsidRPr="00ED1253" w:rsidRDefault="009A18FC" w:rsidP="00C65C96">
      <w:pPr>
        <w:pStyle w:val="Prrafodelista"/>
        <w:widowControl w:val="0"/>
        <w:numPr>
          <w:ilvl w:val="2"/>
          <w:numId w:val="18"/>
        </w:numPr>
        <w:autoSpaceDE w:val="0"/>
        <w:autoSpaceDN w:val="0"/>
        <w:adjustRightInd w:val="0"/>
        <w:spacing w:after="0" w:line="240" w:lineRule="auto"/>
        <w:jc w:val="both"/>
        <w:rPr>
          <w:rFonts w:ascii="Verdana" w:hAnsi="Verdana" w:cs="Arial"/>
        </w:rPr>
      </w:pPr>
      <w:r w:rsidRPr="00ED1253">
        <w:rPr>
          <w:rFonts w:ascii="Verdana" w:hAnsi="Verdana" w:cs="Arial"/>
          <w:b/>
          <w:bCs/>
          <w:spacing w:val="-5"/>
        </w:rPr>
        <w:lastRenderedPageBreak/>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50A89E21" w14:textId="77777777" w:rsidR="009A18FC" w:rsidRPr="000E53B1" w:rsidRDefault="009A18FC" w:rsidP="00C65C96">
      <w:pPr>
        <w:widowControl w:val="0"/>
        <w:autoSpaceDE w:val="0"/>
        <w:autoSpaceDN w:val="0"/>
        <w:adjustRightInd w:val="0"/>
        <w:spacing w:after="0" w:line="240" w:lineRule="auto"/>
        <w:jc w:val="both"/>
        <w:rPr>
          <w:rFonts w:ascii="Verdana" w:hAnsi="Verdana" w:cs="Arial"/>
        </w:rPr>
      </w:pPr>
      <w:r w:rsidRPr="000E53B1">
        <w:rPr>
          <w:rFonts w:ascii="Verdana" w:hAnsi="Verdana" w:cs="Arial"/>
        </w:rPr>
        <w:t>Al respecto la entidad adelanto el respectivo estudio económico consulta</w:t>
      </w:r>
      <w:r>
        <w:rPr>
          <w:rFonts w:ascii="Verdana" w:hAnsi="Verdana" w:cs="Arial"/>
        </w:rPr>
        <w:t>n</w:t>
      </w:r>
      <w:r w:rsidRPr="000E53B1">
        <w:rPr>
          <w:rFonts w:ascii="Verdana" w:hAnsi="Verdana" w:cs="Arial"/>
        </w:rPr>
        <w:t>do a comerciantes de la zona, de ser posible, que estuvieran en capacidad de ofertar los bienes y servicios con el fin de realizar un análisis de precios y costos de los elementos requeridos. Para lo cual presentaron cotizaciones con las que soportaron los análisis de precios del mercado</w:t>
      </w:r>
      <w:r>
        <w:rPr>
          <w:rFonts w:ascii="Verdana" w:hAnsi="Verdana" w:cs="Arial"/>
        </w:rPr>
        <w:t xml:space="preserve"> así:</w:t>
      </w:r>
    </w:p>
    <w:p w14:paraId="57DEDD37" w14:textId="77777777" w:rsidR="00474A0A" w:rsidRDefault="00474A0A" w:rsidP="00C65C96">
      <w:pPr>
        <w:widowControl w:val="0"/>
        <w:tabs>
          <w:tab w:val="left" w:pos="820"/>
        </w:tabs>
        <w:autoSpaceDE w:val="0"/>
        <w:autoSpaceDN w:val="0"/>
        <w:adjustRightInd w:val="0"/>
        <w:spacing w:after="0" w:line="240" w:lineRule="auto"/>
        <w:ind w:right="93"/>
        <w:jc w:val="both"/>
        <w:rPr>
          <w:rFonts w:ascii="Verdana" w:hAnsi="Verdana" w:cs="Arial"/>
        </w:rPr>
      </w:pPr>
    </w:p>
    <w:tbl>
      <w:tblPr>
        <w:tblW w:w="12616" w:type="dxa"/>
        <w:tblInd w:w="-5" w:type="dxa"/>
        <w:tblLayout w:type="fixed"/>
        <w:tblCellMar>
          <w:left w:w="70" w:type="dxa"/>
          <w:right w:w="70" w:type="dxa"/>
        </w:tblCellMar>
        <w:tblLook w:val="04A0" w:firstRow="1" w:lastRow="0" w:firstColumn="1" w:lastColumn="0" w:noHBand="0" w:noVBand="1"/>
      </w:tblPr>
      <w:tblGrid>
        <w:gridCol w:w="851"/>
        <w:gridCol w:w="1701"/>
        <w:gridCol w:w="709"/>
        <w:gridCol w:w="850"/>
        <w:gridCol w:w="1276"/>
        <w:gridCol w:w="1276"/>
        <w:gridCol w:w="1559"/>
        <w:gridCol w:w="1559"/>
        <w:gridCol w:w="1559"/>
        <w:gridCol w:w="1276"/>
      </w:tblGrid>
      <w:tr w:rsidR="008602CB" w:rsidRPr="00E00704" w14:paraId="61285473" w14:textId="77777777" w:rsidTr="0078159F">
        <w:trPr>
          <w:trHeight w:val="945"/>
        </w:trPr>
        <w:tc>
          <w:tcPr>
            <w:tcW w:w="41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813DE3"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bookmarkStart w:id="7" w:name="RANGE!A2:J29"/>
            <w:r w:rsidRPr="00E00704">
              <w:rPr>
                <w:rFonts w:ascii="Verdana" w:eastAsia="Times New Roman" w:hAnsi="Verdana" w:cs="Times New Roman"/>
                <w:b/>
                <w:bCs/>
                <w:color w:val="000000"/>
                <w:sz w:val="18"/>
                <w:szCs w:val="18"/>
              </w:rPr>
              <w:t>CONDICIONES TÉCNICAS</w:t>
            </w:r>
            <w:bookmarkEnd w:id="7"/>
          </w:p>
        </w:tc>
        <w:tc>
          <w:tcPr>
            <w:tcW w:w="8505" w:type="dxa"/>
            <w:gridSpan w:val="6"/>
            <w:tcBorders>
              <w:top w:val="single" w:sz="4" w:space="0" w:color="auto"/>
              <w:left w:val="nil"/>
              <w:bottom w:val="single" w:sz="4" w:space="0" w:color="auto"/>
              <w:right w:val="single" w:sz="4" w:space="0" w:color="000000"/>
            </w:tcBorders>
            <w:vAlign w:val="center"/>
            <w:hideMark/>
          </w:tcPr>
          <w:p w14:paraId="032FF074"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COTIZACIONES</w:t>
            </w:r>
          </w:p>
        </w:tc>
      </w:tr>
      <w:tr w:rsidR="008602CB" w:rsidRPr="00E00704" w14:paraId="45C45E01" w14:textId="77777777" w:rsidTr="0078159F">
        <w:trPr>
          <w:trHeight w:val="630"/>
        </w:trPr>
        <w:tc>
          <w:tcPr>
            <w:tcW w:w="4111" w:type="dxa"/>
            <w:gridSpan w:val="4"/>
            <w:vMerge/>
            <w:tcBorders>
              <w:top w:val="single" w:sz="4" w:space="0" w:color="auto"/>
              <w:left w:val="single" w:sz="4" w:space="0" w:color="auto"/>
              <w:bottom w:val="single" w:sz="4" w:space="0" w:color="auto"/>
              <w:right w:val="single" w:sz="4" w:space="0" w:color="auto"/>
            </w:tcBorders>
            <w:vAlign w:val="center"/>
            <w:hideMark/>
          </w:tcPr>
          <w:p w14:paraId="633CB677" w14:textId="77777777" w:rsidR="008602CB" w:rsidRPr="00E00704" w:rsidRDefault="008602CB" w:rsidP="008602CB">
            <w:pPr>
              <w:spacing w:after="0" w:line="240" w:lineRule="auto"/>
              <w:rPr>
                <w:rFonts w:ascii="Verdana" w:eastAsia="Times New Roman" w:hAnsi="Verdana" w:cs="Times New Roman"/>
                <w:b/>
                <w:bCs/>
                <w:color w:val="000000"/>
                <w:sz w:val="18"/>
                <w:szCs w:val="18"/>
              </w:rPr>
            </w:pPr>
          </w:p>
        </w:tc>
        <w:tc>
          <w:tcPr>
            <w:tcW w:w="2552" w:type="dxa"/>
            <w:gridSpan w:val="2"/>
            <w:tcBorders>
              <w:top w:val="single" w:sz="4" w:space="0" w:color="auto"/>
              <w:left w:val="nil"/>
              <w:bottom w:val="nil"/>
              <w:right w:val="single" w:sz="4" w:space="0" w:color="auto"/>
            </w:tcBorders>
            <w:shd w:val="clear" w:color="000000" w:fill="B5E6A2"/>
            <w:vAlign w:val="center"/>
            <w:hideMark/>
          </w:tcPr>
          <w:p w14:paraId="2B30D949"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proofErr w:type="spellStart"/>
            <w:r w:rsidRPr="00E00704">
              <w:rPr>
                <w:rFonts w:ascii="Verdana" w:eastAsia="Times New Roman" w:hAnsi="Verdana" w:cs="Times New Roman"/>
                <w:b/>
                <w:bCs/>
                <w:color w:val="000000"/>
                <w:sz w:val="18"/>
                <w:szCs w:val="18"/>
              </w:rPr>
              <w:t>SEILAM</w:t>
            </w:r>
            <w:proofErr w:type="spellEnd"/>
            <w:r w:rsidRPr="00E00704">
              <w:rPr>
                <w:rFonts w:ascii="Verdana" w:eastAsia="Times New Roman" w:hAnsi="Verdana" w:cs="Times New Roman"/>
                <w:b/>
                <w:bCs/>
                <w:color w:val="000000"/>
                <w:sz w:val="18"/>
                <w:szCs w:val="18"/>
              </w:rPr>
              <w:t xml:space="preserve"> S.A.S.</w:t>
            </w:r>
          </w:p>
        </w:tc>
        <w:tc>
          <w:tcPr>
            <w:tcW w:w="3118" w:type="dxa"/>
            <w:gridSpan w:val="2"/>
            <w:tcBorders>
              <w:top w:val="single" w:sz="4" w:space="0" w:color="auto"/>
              <w:left w:val="nil"/>
              <w:bottom w:val="nil"/>
              <w:right w:val="single" w:sz="4" w:space="0" w:color="auto"/>
            </w:tcBorders>
            <w:shd w:val="clear" w:color="000000" w:fill="F7C7AC"/>
            <w:vAlign w:val="center"/>
            <w:hideMark/>
          </w:tcPr>
          <w:p w14:paraId="0C0C8822"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proofErr w:type="spellStart"/>
            <w:r w:rsidRPr="00E00704">
              <w:rPr>
                <w:rFonts w:ascii="Verdana" w:eastAsia="Times New Roman" w:hAnsi="Verdana" w:cs="Times New Roman"/>
                <w:b/>
                <w:bCs/>
                <w:color w:val="000000"/>
                <w:sz w:val="18"/>
                <w:szCs w:val="18"/>
              </w:rPr>
              <w:t>ECOCHEMICAL</w:t>
            </w:r>
            <w:proofErr w:type="spellEnd"/>
            <w:r w:rsidRPr="00E00704">
              <w:rPr>
                <w:rFonts w:ascii="Verdana" w:eastAsia="Times New Roman" w:hAnsi="Verdana" w:cs="Times New Roman"/>
                <w:b/>
                <w:bCs/>
                <w:color w:val="000000"/>
                <w:sz w:val="18"/>
                <w:szCs w:val="18"/>
              </w:rPr>
              <w:t xml:space="preserve"> S.A.S.</w:t>
            </w:r>
          </w:p>
        </w:tc>
        <w:tc>
          <w:tcPr>
            <w:tcW w:w="2835" w:type="dxa"/>
            <w:gridSpan w:val="2"/>
            <w:tcBorders>
              <w:top w:val="single" w:sz="4" w:space="0" w:color="auto"/>
              <w:left w:val="nil"/>
              <w:bottom w:val="nil"/>
              <w:right w:val="single" w:sz="4" w:space="0" w:color="auto"/>
            </w:tcBorders>
            <w:shd w:val="clear" w:color="000000" w:fill="ADADAD"/>
            <w:vAlign w:val="center"/>
            <w:hideMark/>
          </w:tcPr>
          <w:p w14:paraId="57CF462F"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NUESTRA URBE S.A.S.</w:t>
            </w:r>
          </w:p>
        </w:tc>
      </w:tr>
      <w:tr w:rsidR="0078159F" w:rsidRPr="00E00704" w14:paraId="62E5FA04" w14:textId="77777777" w:rsidTr="0078159F">
        <w:trPr>
          <w:trHeight w:val="570"/>
        </w:trPr>
        <w:tc>
          <w:tcPr>
            <w:tcW w:w="851" w:type="dxa"/>
            <w:tcBorders>
              <w:top w:val="nil"/>
              <w:left w:val="single" w:sz="4" w:space="0" w:color="auto"/>
              <w:bottom w:val="single" w:sz="4" w:space="0" w:color="auto"/>
              <w:right w:val="single" w:sz="4" w:space="0" w:color="auto"/>
            </w:tcBorders>
            <w:shd w:val="clear" w:color="000000" w:fill="A6C9EC"/>
            <w:vAlign w:val="center"/>
            <w:hideMark/>
          </w:tcPr>
          <w:p w14:paraId="1957198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ÍTEM</w:t>
            </w:r>
          </w:p>
        </w:tc>
        <w:tc>
          <w:tcPr>
            <w:tcW w:w="1701" w:type="dxa"/>
            <w:tcBorders>
              <w:top w:val="nil"/>
              <w:left w:val="nil"/>
              <w:bottom w:val="single" w:sz="4" w:space="0" w:color="auto"/>
              <w:right w:val="single" w:sz="4" w:space="0" w:color="auto"/>
            </w:tcBorders>
            <w:shd w:val="clear" w:color="000000" w:fill="A6C9EC"/>
            <w:vAlign w:val="center"/>
            <w:hideMark/>
          </w:tcPr>
          <w:p w14:paraId="3D7BA06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DESCRIPCIÓN</w:t>
            </w:r>
          </w:p>
        </w:tc>
        <w:tc>
          <w:tcPr>
            <w:tcW w:w="709" w:type="dxa"/>
            <w:tcBorders>
              <w:top w:val="nil"/>
              <w:left w:val="nil"/>
              <w:bottom w:val="single" w:sz="4" w:space="0" w:color="auto"/>
              <w:right w:val="single" w:sz="4" w:space="0" w:color="auto"/>
            </w:tcBorders>
            <w:shd w:val="clear" w:color="000000" w:fill="A6C9EC"/>
            <w:vAlign w:val="center"/>
            <w:hideMark/>
          </w:tcPr>
          <w:p w14:paraId="4AC6082E" w14:textId="39D51B32" w:rsidR="008602CB" w:rsidRPr="00E00704" w:rsidRDefault="008602CB" w:rsidP="008602CB">
            <w:pPr>
              <w:spacing w:after="0" w:line="240" w:lineRule="auto"/>
              <w:jc w:val="center"/>
              <w:rPr>
                <w:rFonts w:ascii="Verdana" w:eastAsia="Times New Roman" w:hAnsi="Verdana" w:cs="Times New Roman"/>
                <w:b/>
                <w:bCs/>
                <w:color w:val="000000"/>
                <w:sz w:val="18"/>
                <w:szCs w:val="18"/>
              </w:rPr>
            </w:pPr>
            <w:proofErr w:type="spellStart"/>
            <w:r w:rsidRPr="00E00704">
              <w:rPr>
                <w:rFonts w:ascii="Verdana" w:eastAsia="Times New Roman" w:hAnsi="Verdana" w:cs="Times New Roman"/>
                <w:b/>
                <w:bCs/>
                <w:color w:val="000000"/>
                <w:sz w:val="18"/>
                <w:szCs w:val="18"/>
              </w:rPr>
              <w:t>UN</w:t>
            </w:r>
            <w:r w:rsidR="00E00704">
              <w:rPr>
                <w:rFonts w:ascii="Verdana" w:eastAsia="Times New Roman" w:hAnsi="Verdana" w:cs="Times New Roman"/>
                <w:b/>
                <w:bCs/>
                <w:color w:val="000000"/>
                <w:sz w:val="18"/>
                <w:szCs w:val="18"/>
              </w:rPr>
              <w:t>D</w:t>
            </w:r>
            <w:proofErr w:type="spellEnd"/>
          </w:p>
        </w:tc>
        <w:tc>
          <w:tcPr>
            <w:tcW w:w="850" w:type="dxa"/>
            <w:tcBorders>
              <w:top w:val="nil"/>
              <w:left w:val="nil"/>
              <w:bottom w:val="single" w:sz="4" w:space="0" w:color="auto"/>
              <w:right w:val="single" w:sz="4" w:space="0" w:color="auto"/>
            </w:tcBorders>
            <w:shd w:val="clear" w:color="000000" w:fill="A6C9EC"/>
            <w:vAlign w:val="center"/>
            <w:hideMark/>
          </w:tcPr>
          <w:p w14:paraId="2A34A85A" w14:textId="26B6A5D7" w:rsidR="008602CB" w:rsidRPr="00E00704" w:rsidRDefault="008602CB" w:rsidP="008602CB">
            <w:pPr>
              <w:spacing w:after="0" w:line="240" w:lineRule="auto"/>
              <w:jc w:val="center"/>
              <w:rPr>
                <w:rFonts w:ascii="Verdana" w:eastAsia="Times New Roman" w:hAnsi="Verdana" w:cs="Times New Roman"/>
                <w:b/>
                <w:bCs/>
                <w:color w:val="000000"/>
                <w:sz w:val="18"/>
                <w:szCs w:val="18"/>
              </w:rPr>
            </w:pPr>
            <w:proofErr w:type="spellStart"/>
            <w:r w:rsidRPr="00E00704">
              <w:rPr>
                <w:rFonts w:ascii="Verdana" w:eastAsia="Times New Roman" w:hAnsi="Verdana" w:cs="Times New Roman"/>
                <w:b/>
                <w:bCs/>
                <w:color w:val="000000"/>
                <w:sz w:val="18"/>
                <w:szCs w:val="18"/>
              </w:rPr>
              <w:t>CANT</w:t>
            </w:r>
            <w:proofErr w:type="spellEnd"/>
          </w:p>
        </w:tc>
        <w:tc>
          <w:tcPr>
            <w:tcW w:w="1276" w:type="dxa"/>
            <w:tcBorders>
              <w:top w:val="single" w:sz="4" w:space="0" w:color="auto"/>
              <w:left w:val="nil"/>
              <w:bottom w:val="single" w:sz="4" w:space="0" w:color="auto"/>
              <w:right w:val="single" w:sz="4" w:space="0" w:color="auto"/>
            </w:tcBorders>
            <w:shd w:val="clear" w:color="000000" w:fill="B5E6A2"/>
            <w:vAlign w:val="center"/>
            <w:hideMark/>
          </w:tcPr>
          <w:p w14:paraId="412B3DCA"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VR. UNITARIO</w:t>
            </w:r>
          </w:p>
        </w:tc>
        <w:tc>
          <w:tcPr>
            <w:tcW w:w="1276" w:type="dxa"/>
            <w:tcBorders>
              <w:top w:val="single" w:sz="4" w:space="0" w:color="auto"/>
              <w:left w:val="nil"/>
              <w:bottom w:val="single" w:sz="4" w:space="0" w:color="auto"/>
              <w:right w:val="single" w:sz="4" w:space="0" w:color="auto"/>
            </w:tcBorders>
            <w:shd w:val="clear" w:color="000000" w:fill="B5E6A2"/>
            <w:vAlign w:val="center"/>
            <w:hideMark/>
          </w:tcPr>
          <w:p w14:paraId="32EE57F5"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VR. PARCIAL</w:t>
            </w:r>
          </w:p>
        </w:tc>
        <w:tc>
          <w:tcPr>
            <w:tcW w:w="1559" w:type="dxa"/>
            <w:tcBorders>
              <w:top w:val="single" w:sz="4" w:space="0" w:color="auto"/>
              <w:left w:val="nil"/>
              <w:bottom w:val="single" w:sz="4" w:space="0" w:color="auto"/>
              <w:right w:val="single" w:sz="4" w:space="0" w:color="auto"/>
            </w:tcBorders>
            <w:shd w:val="clear" w:color="000000" w:fill="F7C7AC"/>
            <w:vAlign w:val="center"/>
            <w:hideMark/>
          </w:tcPr>
          <w:p w14:paraId="7CB12938"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VR. UNITARIO</w:t>
            </w:r>
          </w:p>
        </w:tc>
        <w:tc>
          <w:tcPr>
            <w:tcW w:w="1559" w:type="dxa"/>
            <w:tcBorders>
              <w:top w:val="single" w:sz="4" w:space="0" w:color="auto"/>
              <w:left w:val="nil"/>
              <w:bottom w:val="single" w:sz="4" w:space="0" w:color="auto"/>
              <w:right w:val="single" w:sz="4" w:space="0" w:color="auto"/>
            </w:tcBorders>
            <w:shd w:val="clear" w:color="000000" w:fill="F7C7AC"/>
            <w:vAlign w:val="center"/>
            <w:hideMark/>
          </w:tcPr>
          <w:p w14:paraId="338733A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VR. PARCIAL</w:t>
            </w:r>
          </w:p>
        </w:tc>
        <w:tc>
          <w:tcPr>
            <w:tcW w:w="1559" w:type="dxa"/>
            <w:tcBorders>
              <w:top w:val="single" w:sz="4" w:space="0" w:color="auto"/>
              <w:left w:val="nil"/>
              <w:bottom w:val="single" w:sz="4" w:space="0" w:color="auto"/>
              <w:right w:val="single" w:sz="4" w:space="0" w:color="auto"/>
            </w:tcBorders>
            <w:shd w:val="clear" w:color="000000" w:fill="ADADAD"/>
            <w:vAlign w:val="center"/>
            <w:hideMark/>
          </w:tcPr>
          <w:p w14:paraId="64D5F75E"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VR. UNITARIO</w:t>
            </w:r>
          </w:p>
        </w:tc>
        <w:tc>
          <w:tcPr>
            <w:tcW w:w="1276" w:type="dxa"/>
            <w:tcBorders>
              <w:top w:val="single" w:sz="4" w:space="0" w:color="auto"/>
              <w:left w:val="nil"/>
              <w:bottom w:val="single" w:sz="4" w:space="0" w:color="auto"/>
              <w:right w:val="single" w:sz="4" w:space="0" w:color="auto"/>
            </w:tcBorders>
            <w:shd w:val="clear" w:color="000000" w:fill="ADADAD"/>
            <w:vAlign w:val="center"/>
            <w:hideMark/>
          </w:tcPr>
          <w:p w14:paraId="7F7FBF97"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VR. PARCIAL</w:t>
            </w:r>
          </w:p>
        </w:tc>
      </w:tr>
      <w:tr w:rsidR="0078159F" w:rsidRPr="00E00704" w14:paraId="546FBEF5" w14:textId="77777777" w:rsidTr="0078159F">
        <w:trPr>
          <w:trHeight w:val="285"/>
        </w:trPr>
        <w:tc>
          <w:tcPr>
            <w:tcW w:w="851" w:type="dxa"/>
            <w:tcBorders>
              <w:top w:val="nil"/>
              <w:left w:val="single" w:sz="4" w:space="0" w:color="auto"/>
              <w:bottom w:val="single" w:sz="4" w:space="0" w:color="auto"/>
              <w:right w:val="single" w:sz="4" w:space="0" w:color="auto"/>
            </w:tcBorders>
            <w:shd w:val="clear" w:color="000000" w:fill="A6C9EC"/>
            <w:vAlign w:val="center"/>
            <w:hideMark/>
          </w:tcPr>
          <w:p w14:paraId="2BB55687"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1</w:t>
            </w:r>
          </w:p>
        </w:tc>
        <w:tc>
          <w:tcPr>
            <w:tcW w:w="1701" w:type="dxa"/>
            <w:tcBorders>
              <w:top w:val="nil"/>
              <w:left w:val="nil"/>
              <w:bottom w:val="single" w:sz="4" w:space="0" w:color="auto"/>
              <w:right w:val="single" w:sz="4" w:space="0" w:color="auto"/>
            </w:tcBorders>
            <w:shd w:val="clear" w:color="000000" w:fill="A6C9EC"/>
            <w:vAlign w:val="center"/>
            <w:hideMark/>
          </w:tcPr>
          <w:p w14:paraId="66C5422C" w14:textId="77777777" w:rsidR="008602CB" w:rsidRPr="00E00704" w:rsidRDefault="008602CB" w:rsidP="008602CB">
            <w:pPr>
              <w:spacing w:after="0" w:line="240" w:lineRule="auto"/>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CORRECTIVO</w:t>
            </w:r>
          </w:p>
        </w:tc>
        <w:tc>
          <w:tcPr>
            <w:tcW w:w="709" w:type="dxa"/>
            <w:tcBorders>
              <w:top w:val="nil"/>
              <w:left w:val="nil"/>
              <w:bottom w:val="single" w:sz="4" w:space="0" w:color="auto"/>
              <w:right w:val="single" w:sz="4" w:space="0" w:color="auto"/>
            </w:tcBorders>
            <w:shd w:val="clear" w:color="000000" w:fill="A6C9EC"/>
            <w:vAlign w:val="center"/>
            <w:hideMark/>
          </w:tcPr>
          <w:p w14:paraId="3888769D"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850" w:type="dxa"/>
            <w:tcBorders>
              <w:top w:val="nil"/>
              <w:left w:val="nil"/>
              <w:bottom w:val="single" w:sz="4" w:space="0" w:color="auto"/>
              <w:right w:val="single" w:sz="4" w:space="0" w:color="auto"/>
            </w:tcBorders>
            <w:shd w:val="clear" w:color="000000" w:fill="A6C9EC"/>
            <w:vAlign w:val="center"/>
            <w:hideMark/>
          </w:tcPr>
          <w:p w14:paraId="663B3CB3"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09948CCD"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22EA4BEC"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116F6019"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78C65DDE"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6D0C1617"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03B867B8"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r>
      <w:tr w:rsidR="0078159F" w:rsidRPr="00E00704" w14:paraId="7F3CB9F1" w14:textId="77777777" w:rsidTr="0078159F">
        <w:trPr>
          <w:trHeight w:val="570"/>
        </w:trPr>
        <w:tc>
          <w:tcPr>
            <w:tcW w:w="851" w:type="dxa"/>
            <w:tcBorders>
              <w:top w:val="nil"/>
              <w:left w:val="single" w:sz="4" w:space="0" w:color="auto"/>
              <w:bottom w:val="single" w:sz="4" w:space="0" w:color="auto"/>
              <w:right w:val="single" w:sz="4" w:space="0" w:color="auto"/>
            </w:tcBorders>
            <w:vAlign w:val="center"/>
            <w:hideMark/>
          </w:tcPr>
          <w:p w14:paraId="5DFD90EC"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1.1</w:t>
            </w:r>
          </w:p>
        </w:tc>
        <w:tc>
          <w:tcPr>
            <w:tcW w:w="1701" w:type="dxa"/>
            <w:tcBorders>
              <w:top w:val="nil"/>
              <w:left w:val="nil"/>
              <w:bottom w:val="single" w:sz="4" w:space="0" w:color="auto"/>
              <w:right w:val="single" w:sz="4" w:space="0" w:color="auto"/>
            </w:tcBorders>
            <w:vAlign w:val="center"/>
            <w:hideMark/>
          </w:tcPr>
          <w:p w14:paraId="63AD985B" w14:textId="77777777" w:rsidR="008602CB" w:rsidRPr="00E00704" w:rsidRDefault="008602CB" w:rsidP="008602CB">
            <w:pPr>
              <w:spacing w:after="0" w:line="240" w:lineRule="auto"/>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CUARTO DE MÁQUINAS SEDE NIQUÍA</w:t>
            </w:r>
          </w:p>
        </w:tc>
        <w:tc>
          <w:tcPr>
            <w:tcW w:w="709" w:type="dxa"/>
            <w:tcBorders>
              <w:top w:val="nil"/>
              <w:left w:val="nil"/>
              <w:bottom w:val="single" w:sz="4" w:space="0" w:color="auto"/>
              <w:right w:val="single" w:sz="4" w:space="0" w:color="auto"/>
            </w:tcBorders>
            <w:vAlign w:val="center"/>
            <w:hideMark/>
          </w:tcPr>
          <w:p w14:paraId="15BAC71C"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850" w:type="dxa"/>
            <w:tcBorders>
              <w:top w:val="nil"/>
              <w:left w:val="nil"/>
              <w:bottom w:val="single" w:sz="4" w:space="0" w:color="auto"/>
              <w:right w:val="single" w:sz="4" w:space="0" w:color="auto"/>
            </w:tcBorders>
            <w:vAlign w:val="center"/>
            <w:hideMark/>
          </w:tcPr>
          <w:p w14:paraId="39752DCD"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5F6AE6E4"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2328955E"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66F6F723"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2B73D833"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1639F83E"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48F52296"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r>
      <w:tr w:rsidR="0078159F" w:rsidRPr="00E00704" w14:paraId="0C67CD4B" w14:textId="77777777" w:rsidTr="0078159F">
        <w:trPr>
          <w:trHeight w:val="855"/>
        </w:trPr>
        <w:tc>
          <w:tcPr>
            <w:tcW w:w="851" w:type="dxa"/>
            <w:tcBorders>
              <w:top w:val="nil"/>
              <w:left w:val="single" w:sz="4" w:space="0" w:color="auto"/>
              <w:bottom w:val="single" w:sz="4" w:space="0" w:color="auto"/>
              <w:right w:val="single" w:sz="4" w:space="0" w:color="auto"/>
            </w:tcBorders>
            <w:vAlign w:val="center"/>
            <w:hideMark/>
          </w:tcPr>
          <w:p w14:paraId="57B65081"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1.1.1</w:t>
            </w:r>
          </w:p>
        </w:tc>
        <w:tc>
          <w:tcPr>
            <w:tcW w:w="1701" w:type="dxa"/>
            <w:tcBorders>
              <w:top w:val="nil"/>
              <w:left w:val="nil"/>
              <w:bottom w:val="single" w:sz="4" w:space="0" w:color="auto"/>
              <w:right w:val="single" w:sz="4" w:space="0" w:color="auto"/>
            </w:tcBorders>
            <w:vAlign w:val="center"/>
            <w:hideMark/>
          </w:tcPr>
          <w:p w14:paraId="083B4BBE" w14:textId="77777777" w:rsidR="008602CB" w:rsidRPr="00E00704" w:rsidRDefault="008602CB" w:rsidP="008602CB">
            <w:pPr>
              <w:spacing w:after="0" w:line="240" w:lineRule="auto"/>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Cambio de ubicación de la válvula de llenado del tanque y cambio de termostatos</w:t>
            </w:r>
          </w:p>
        </w:tc>
        <w:tc>
          <w:tcPr>
            <w:tcW w:w="709" w:type="dxa"/>
            <w:tcBorders>
              <w:top w:val="nil"/>
              <w:left w:val="nil"/>
              <w:bottom w:val="single" w:sz="4" w:space="0" w:color="auto"/>
              <w:right w:val="single" w:sz="4" w:space="0" w:color="auto"/>
            </w:tcBorders>
            <w:vAlign w:val="center"/>
            <w:hideMark/>
          </w:tcPr>
          <w:p w14:paraId="65D57A8F"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glb</w:t>
            </w:r>
            <w:proofErr w:type="spellEnd"/>
          </w:p>
        </w:tc>
        <w:tc>
          <w:tcPr>
            <w:tcW w:w="850" w:type="dxa"/>
            <w:tcBorders>
              <w:top w:val="nil"/>
              <w:left w:val="nil"/>
              <w:bottom w:val="single" w:sz="4" w:space="0" w:color="auto"/>
              <w:right w:val="single" w:sz="4" w:space="0" w:color="auto"/>
            </w:tcBorders>
            <w:vAlign w:val="center"/>
            <w:hideMark/>
          </w:tcPr>
          <w:p w14:paraId="49CBA52D"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1</w:t>
            </w:r>
          </w:p>
        </w:tc>
        <w:tc>
          <w:tcPr>
            <w:tcW w:w="1276" w:type="dxa"/>
            <w:tcBorders>
              <w:top w:val="nil"/>
              <w:left w:val="nil"/>
              <w:bottom w:val="single" w:sz="4" w:space="0" w:color="auto"/>
              <w:right w:val="single" w:sz="4" w:space="0" w:color="auto"/>
            </w:tcBorders>
            <w:vAlign w:val="center"/>
            <w:hideMark/>
          </w:tcPr>
          <w:p w14:paraId="248C9866" w14:textId="6A5461DC"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640.000</w:t>
            </w:r>
          </w:p>
        </w:tc>
        <w:tc>
          <w:tcPr>
            <w:tcW w:w="1276" w:type="dxa"/>
            <w:tcBorders>
              <w:top w:val="nil"/>
              <w:left w:val="nil"/>
              <w:bottom w:val="single" w:sz="4" w:space="0" w:color="auto"/>
              <w:right w:val="single" w:sz="4" w:space="0" w:color="auto"/>
            </w:tcBorders>
            <w:vAlign w:val="center"/>
            <w:hideMark/>
          </w:tcPr>
          <w:p w14:paraId="40BF4DDB" w14:textId="6F5EAFC1"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640.000</w:t>
            </w:r>
          </w:p>
        </w:tc>
        <w:tc>
          <w:tcPr>
            <w:tcW w:w="1559" w:type="dxa"/>
            <w:tcBorders>
              <w:top w:val="nil"/>
              <w:left w:val="nil"/>
              <w:bottom w:val="single" w:sz="4" w:space="0" w:color="auto"/>
              <w:right w:val="single" w:sz="4" w:space="0" w:color="auto"/>
            </w:tcBorders>
            <w:vAlign w:val="center"/>
            <w:hideMark/>
          </w:tcPr>
          <w:p w14:paraId="061AAB5F" w14:textId="17E9A603"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774.194</w:t>
            </w:r>
          </w:p>
        </w:tc>
        <w:tc>
          <w:tcPr>
            <w:tcW w:w="1559" w:type="dxa"/>
            <w:tcBorders>
              <w:top w:val="nil"/>
              <w:left w:val="nil"/>
              <w:bottom w:val="single" w:sz="4" w:space="0" w:color="auto"/>
              <w:right w:val="single" w:sz="4" w:space="0" w:color="auto"/>
            </w:tcBorders>
            <w:vAlign w:val="center"/>
            <w:hideMark/>
          </w:tcPr>
          <w:p w14:paraId="482D02B3" w14:textId="0343C834"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774.194</w:t>
            </w:r>
          </w:p>
        </w:tc>
        <w:tc>
          <w:tcPr>
            <w:tcW w:w="1559" w:type="dxa"/>
            <w:tcBorders>
              <w:top w:val="nil"/>
              <w:left w:val="nil"/>
              <w:bottom w:val="single" w:sz="4" w:space="0" w:color="auto"/>
              <w:right w:val="single" w:sz="4" w:space="0" w:color="auto"/>
            </w:tcBorders>
            <w:vAlign w:val="center"/>
            <w:hideMark/>
          </w:tcPr>
          <w:p w14:paraId="01CD66CC" w14:textId="50686714"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727.273</w:t>
            </w:r>
          </w:p>
        </w:tc>
        <w:tc>
          <w:tcPr>
            <w:tcW w:w="1276" w:type="dxa"/>
            <w:tcBorders>
              <w:top w:val="nil"/>
              <w:left w:val="nil"/>
              <w:bottom w:val="single" w:sz="4" w:space="0" w:color="auto"/>
              <w:right w:val="single" w:sz="4" w:space="0" w:color="auto"/>
            </w:tcBorders>
            <w:vAlign w:val="center"/>
            <w:hideMark/>
          </w:tcPr>
          <w:p w14:paraId="3FED4473" w14:textId="5B039AD9"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727.273</w:t>
            </w:r>
          </w:p>
        </w:tc>
      </w:tr>
      <w:tr w:rsidR="0078159F" w:rsidRPr="00E00704" w14:paraId="5CF6C8A8" w14:textId="77777777" w:rsidTr="0078159F">
        <w:trPr>
          <w:trHeight w:val="570"/>
        </w:trPr>
        <w:tc>
          <w:tcPr>
            <w:tcW w:w="851" w:type="dxa"/>
            <w:tcBorders>
              <w:top w:val="nil"/>
              <w:left w:val="single" w:sz="4" w:space="0" w:color="auto"/>
              <w:bottom w:val="single" w:sz="4" w:space="0" w:color="auto"/>
              <w:right w:val="single" w:sz="4" w:space="0" w:color="auto"/>
            </w:tcBorders>
            <w:vAlign w:val="center"/>
            <w:hideMark/>
          </w:tcPr>
          <w:p w14:paraId="053B74BD"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1.2</w:t>
            </w:r>
          </w:p>
        </w:tc>
        <w:tc>
          <w:tcPr>
            <w:tcW w:w="1701" w:type="dxa"/>
            <w:tcBorders>
              <w:top w:val="nil"/>
              <w:left w:val="nil"/>
              <w:bottom w:val="single" w:sz="4" w:space="0" w:color="auto"/>
              <w:right w:val="single" w:sz="4" w:space="0" w:color="auto"/>
            </w:tcBorders>
            <w:vAlign w:val="center"/>
            <w:hideMark/>
          </w:tcPr>
          <w:p w14:paraId="54FA3CDE" w14:textId="77777777" w:rsidR="008602CB" w:rsidRPr="00E00704" w:rsidRDefault="008602CB" w:rsidP="008602CB">
            <w:pPr>
              <w:spacing w:after="0" w:line="240" w:lineRule="auto"/>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CUARTO DE MÁQUINAS SEDE AUTOPISTA</w:t>
            </w:r>
          </w:p>
        </w:tc>
        <w:tc>
          <w:tcPr>
            <w:tcW w:w="709" w:type="dxa"/>
            <w:tcBorders>
              <w:top w:val="nil"/>
              <w:left w:val="nil"/>
              <w:bottom w:val="single" w:sz="4" w:space="0" w:color="auto"/>
              <w:right w:val="single" w:sz="4" w:space="0" w:color="auto"/>
            </w:tcBorders>
            <w:vAlign w:val="center"/>
            <w:hideMark/>
          </w:tcPr>
          <w:p w14:paraId="1EFDF20F"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850" w:type="dxa"/>
            <w:tcBorders>
              <w:top w:val="nil"/>
              <w:left w:val="nil"/>
              <w:bottom w:val="single" w:sz="4" w:space="0" w:color="auto"/>
              <w:right w:val="single" w:sz="4" w:space="0" w:color="auto"/>
            </w:tcBorders>
            <w:vAlign w:val="center"/>
            <w:hideMark/>
          </w:tcPr>
          <w:p w14:paraId="0F3BE206"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075AB8FB"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3E771C85"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7A8E0204"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34F03C47"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7F454E20"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20D315C4"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r>
      <w:tr w:rsidR="0078159F" w:rsidRPr="00E00704" w14:paraId="0344647E" w14:textId="77777777" w:rsidTr="0078159F">
        <w:trPr>
          <w:trHeight w:val="855"/>
        </w:trPr>
        <w:tc>
          <w:tcPr>
            <w:tcW w:w="851" w:type="dxa"/>
            <w:tcBorders>
              <w:top w:val="nil"/>
              <w:left w:val="single" w:sz="4" w:space="0" w:color="auto"/>
              <w:bottom w:val="single" w:sz="4" w:space="0" w:color="auto"/>
              <w:right w:val="single" w:sz="4" w:space="0" w:color="auto"/>
            </w:tcBorders>
            <w:vAlign w:val="center"/>
            <w:hideMark/>
          </w:tcPr>
          <w:p w14:paraId="027CC7AD"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1.2.1</w:t>
            </w:r>
          </w:p>
        </w:tc>
        <w:tc>
          <w:tcPr>
            <w:tcW w:w="1701" w:type="dxa"/>
            <w:tcBorders>
              <w:top w:val="nil"/>
              <w:left w:val="nil"/>
              <w:bottom w:val="single" w:sz="4" w:space="0" w:color="auto"/>
              <w:right w:val="single" w:sz="4" w:space="0" w:color="auto"/>
            </w:tcBorders>
            <w:vAlign w:val="center"/>
            <w:hideMark/>
          </w:tcPr>
          <w:p w14:paraId="0804E7E1" w14:textId="77777777" w:rsidR="008602CB" w:rsidRPr="00E00704" w:rsidRDefault="008602CB" w:rsidP="008602CB">
            <w:pPr>
              <w:spacing w:after="0" w:line="240" w:lineRule="auto"/>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xml:space="preserve">Cambio de </w:t>
            </w:r>
            <w:proofErr w:type="spellStart"/>
            <w:r w:rsidRPr="00E00704">
              <w:rPr>
                <w:rFonts w:ascii="Verdana" w:eastAsia="Times New Roman" w:hAnsi="Verdana" w:cs="Times New Roman"/>
                <w:color w:val="000000"/>
                <w:sz w:val="18"/>
                <w:szCs w:val="18"/>
              </w:rPr>
              <w:t>hidroflow</w:t>
            </w:r>
            <w:proofErr w:type="spellEnd"/>
            <w:r w:rsidRPr="00E00704">
              <w:rPr>
                <w:rFonts w:ascii="Verdana" w:eastAsia="Times New Roman" w:hAnsi="Verdana" w:cs="Times New Roman"/>
                <w:color w:val="000000"/>
                <w:sz w:val="18"/>
                <w:szCs w:val="18"/>
              </w:rPr>
              <w:t xml:space="preserve">, incluye instalación y reparación de </w:t>
            </w:r>
            <w:r w:rsidRPr="00E00704">
              <w:rPr>
                <w:rFonts w:ascii="Verdana" w:eastAsia="Times New Roman" w:hAnsi="Verdana" w:cs="Times New Roman"/>
                <w:color w:val="000000"/>
                <w:sz w:val="18"/>
                <w:szCs w:val="18"/>
              </w:rPr>
              <w:lastRenderedPageBreak/>
              <w:t>fuga en la red de conexión</w:t>
            </w:r>
          </w:p>
        </w:tc>
        <w:tc>
          <w:tcPr>
            <w:tcW w:w="709" w:type="dxa"/>
            <w:tcBorders>
              <w:top w:val="nil"/>
              <w:left w:val="nil"/>
              <w:bottom w:val="single" w:sz="4" w:space="0" w:color="auto"/>
              <w:right w:val="single" w:sz="4" w:space="0" w:color="auto"/>
            </w:tcBorders>
            <w:vAlign w:val="center"/>
            <w:hideMark/>
          </w:tcPr>
          <w:p w14:paraId="3F4066C7"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lastRenderedPageBreak/>
              <w:t>glb</w:t>
            </w:r>
            <w:proofErr w:type="spellEnd"/>
          </w:p>
        </w:tc>
        <w:tc>
          <w:tcPr>
            <w:tcW w:w="850" w:type="dxa"/>
            <w:tcBorders>
              <w:top w:val="nil"/>
              <w:left w:val="nil"/>
              <w:bottom w:val="single" w:sz="4" w:space="0" w:color="auto"/>
              <w:right w:val="single" w:sz="4" w:space="0" w:color="auto"/>
            </w:tcBorders>
            <w:vAlign w:val="center"/>
            <w:hideMark/>
          </w:tcPr>
          <w:p w14:paraId="24B3A811"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1</w:t>
            </w:r>
          </w:p>
        </w:tc>
        <w:tc>
          <w:tcPr>
            <w:tcW w:w="1276" w:type="dxa"/>
            <w:tcBorders>
              <w:top w:val="nil"/>
              <w:left w:val="nil"/>
              <w:bottom w:val="single" w:sz="4" w:space="0" w:color="auto"/>
              <w:right w:val="single" w:sz="4" w:space="0" w:color="auto"/>
            </w:tcBorders>
            <w:vAlign w:val="center"/>
            <w:hideMark/>
          </w:tcPr>
          <w:p w14:paraId="1B435F2E" w14:textId="3C327B9D"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3.666.667</w:t>
            </w:r>
          </w:p>
        </w:tc>
        <w:tc>
          <w:tcPr>
            <w:tcW w:w="1276" w:type="dxa"/>
            <w:tcBorders>
              <w:top w:val="nil"/>
              <w:left w:val="nil"/>
              <w:bottom w:val="single" w:sz="4" w:space="0" w:color="auto"/>
              <w:right w:val="single" w:sz="4" w:space="0" w:color="auto"/>
            </w:tcBorders>
            <w:vAlign w:val="center"/>
            <w:hideMark/>
          </w:tcPr>
          <w:p w14:paraId="02A73ABC" w14:textId="289B92A1"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3.666.667</w:t>
            </w:r>
          </w:p>
        </w:tc>
        <w:tc>
          <w:tcPr>
            <w:tcW w:w="1559" w:type="dxa"/>
            <w:tcBorders>
              <w:top w:val="nil"/>
              <w:left w:val="nil"/>
              <w:bottom w:val="single" w:sz="4" w:space="0" w:color="auto"/>
              <w:right w:val="single" w:sz="4" w:space="0" w:color="auto"/>
            </w:tcBorders>
            <w:vAlign w:val="center"/>
            <w:hideMark/>
          </w:tcPr>
          <w:p w14:paraId="6484FBA9" w14:textId="1E072E09"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4.435.484</w:t>
            </w:r>
          </w:p>
        </w:tc>
        <w:tc>
          <w:tcPr>
            <w:tcW w:w="1559" w:type="dxa"/>
            <w:tcBorders>
              <w:top w:val="nil"/>
              <w:left w:val="nil"/>
              <w:bottom w:val="single" w:sz="4" w:space="0" w:color="auto"/>
              <w:right w:val="single" w:sz="4" w:space="0" w:color="auto"/>
            </w:tcBorders>
            <w:vAlign w:val="center"/>
            <w:hideMark/>
          </w:tcPr>
          <w:p w14:paraId="5CB77988" w14:textId="3C50B542"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4.435.484</w:t>
            </w:r>
          </w:p>
        </w:tc>
        <w:tc>
          <w:tcPr>
            <w:tcW w:w="1559" w:type="dxa"/>
            <w:tcBorders>
              <w:top w:val="nil"/>
              <w:left w:val="nil"/>
              <w:bottom w:val="single" w:sz="4" w:space="0" w:color="auto"/>
              <w:right w:val="single" w:sz="4" w:space="0" w:color="auto"/>
            </w:tcBorders>
            <w:vAlign w:val="center"/>
            <w:hideMark/>
          </w:tcPr>
          <w:p w14:paraId="05BE3FE9" w14:textId="503695AE"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4.166.667</w:t>
            </w:r>
          </w:p>
        </w:tc>
        <w:tc>
          <w:tcPr>
            <w:tcW w:w="1276" w:type="dxa"/>
            <w:tcBorders>
              <w:top w:val="nil"/>
              <w:left w:val="nil"/>
              <w:bottom w:val="single" w:sz="4" w:space="0" w:color="auto"/>
              <w:right w:val="single" w:sz="4" w:space="0" w:color="auto"/>
            </w:tcBorders>
            <w:vAlign w:val="center"/>
            <w:hideMark/>
          </w:tcPr>
          <w:p w14:paraId="6EA67787" w14:textId="33CC3CE9"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4.166.667</w:t>
            </w:r>
          </w:p>
        </w:tc>
      </w:tr>
      <w:tr w:rsidR="0078159F" w:rsidRPr="00E00704" w14:paraId="3C9C4B02" w14:textId="77777777" w:rsidTr="0078159F">
        <w:trPr>
          <w:trHeight w:val="285"/>
        </w:trPr>
        <w:tc>
          <w:tcPr>
            <w:tcW w:w="851" w:type="dxa"/>
            <w:tcBorders>
              <w:top w:val="nil"/>
              <w:left w:val="single" w:sz="4" w:space="0" w:color="auto"/>
              <w:bottom w:val="single" w:sz="4" w:space="0" w:color="auto"/>
              <w:right w:val="single" w:sz="4" w:space="0" w:color="auto"/>
            </w:tcBorders>
            <w:shd w:val="clear" w:color="000000" w:fill="A6C9EC"/>
            <w:vAlign w:val="center"/>
            <w:hideMark/>
          </w:tcPr>
          <w:p w14:paraId="71CFDF5B"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2</w:t>
            </w:r>
          </w:p>
        </w:tc>
        <w:tc>
          <w:tcPr>
            <w:tcW w:w="1701" w:type="dxa"/>
            <w:tcBorders>
              <w:top w:val="nil"/>
              <w:left w:val="nil"/>
              <w:bottom w:val="single" w:sz="4" w:space="0" w:color="auto"/>
              <w:right w:val="single" w:sz="4" w:space="0" w:color="auto"/>
            </w:tcBorders>
            <w:shd w:val="clear" w:color="000000" w:fill="A6C9EC"/>
            <w:vAlign w:val="center"/>
            <w:hideMark/>
          </w:tcPr>
          <w:p w14:paraId="4EB89EFF" w14:textId="77777777" w:rsidR="008602CB" w:rsidRPr="00E00704" w:rsidRDefault="008602CB" w:rsidP="008602CB">
            <w:pPr>
              <w:spacing w:after="0" w:line="240" w:lineRule="auto"/>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PREVENTIVO</w:t>
            </w:r>
          </w:p>
        </w:tc>
        <w:tc>
          <w:tcPr>
            <w:tcW w:w="709" w:type="dxa"/>
            <w:tcBorders>
              <w:top w:val="nil"/>
              <w:left w:val="nil"/>
              <w:bottom w:val="single" w:sz="4" w:space="0" w:color="auto"/>
              <w:right w:val="single" w:sz="4" w:space="0" w:color="auto"/>
            </w:tcBorders>
            <w:shd w:val="clear" w:color="000000" w:fill="A6C9EC"/>
            <w:vAlign w:val="center"/>
            <w:hideMark/>
          </w:tcPr>
          <w:p w14:paraId="1BB86DA3"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850" w:type="dxa"/>
            <w:tcBorders>
              <w:top w:val="nil"/>
              <w:left w:val="nil"/>
              <w:bottom w:val="single" w:sz="4" w:space="0" w:color="auto"/>
              <w:right w:val="single" w:sz="4" w:space="0" w:color="auto"/>
            </w:tcBorders>
            <w:shd w:val="clear" w:color="000000" w:fill="A6C9EC"/>
            <w:vAlign w:val="center"/>
            <w:hideMark/>
          </w:tcPr>
          <w:p w14:paraId="0D52C742"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3BB2D591"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56B7E40E"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67B4D8C1"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1FEC64FE"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559" w:type="dxa"/>
            <w:tcBorders>
              <w:top w:val="nil"/>
              <w:left w:val="nil"/>
              <w:bottom w:val="single" w:sz="4" w:space="0" w:color="auto"/>
              <w:right w:val="single" w:sz="4" w:space="0" w:color="auto"/>
            </w:tcBorders>
            <w:vAlign w:val="center"/>
            <w:hideMark/>
          </w:tcPr>
          <w:p w14:paraId="4AEB27EF"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c>
          <w:tcPr>
            <w:tcW w:w="1276" w:type="dxa"/>
            <w:tcBorders>
              <w:top w:val="nil"/>
              <w:left w:val="nil"/>
              <w:bottom w:val="single" w:sz="4" w:space="0" w:color="auto"/>
              <w:right w:val="single" w:sz="4" w:space="0" w:color="auto"/>
            </w:tcBorders>
            <w:vAlign w:val="center"/>
            <w:hideMark/>
          </w:tcPr>
          <w:p w14:paraId="3A67D67D"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 </w:t>
            </w:r>
          </w:p>
        </w:tc>
      </w:tr>
      <w:tr w:rsidR="0078159F" w:rsidRPr="00E00704" w14:paraId="0E406A01" w14:textId="77777777" w:rsidTr="0078159F">
        <w:trPr>
          <w:trHeight w:val="1140"/>
        </w:trPr>
        <w:tc>
          <w:tcPr>
            <w:tcW w:w="851" w:type="dxa"/>
            <w:tcBorders>
              <w:top w:val="nil"/>
              <w:left w:val="single" w:sz="4" w:space="0" w:color="auto"/>
              <w:bottom w:val="single" w:sz="4" w:space="0" w:color="auto"/>
              <w:right w:val="single" w:sz="4" w:space="0" w:color="auto"/>
            </w:tcBorders>
            <w:vAlign w:val="center"/>
            <w:hideMark/>
          </w:tcPr>
          <w:p w14:paraId="52F65E26"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2</w:t>
            </w:r>
          </w:p>
        </w:tc>
        <w:tc>
          <w:tcPr>
            <w:tcW w:w="1701" w:type="dxa"/>
            <w:tcBorders>
              <w:top w:val="nil"/>
              <w:left w:val="nil"/>
              <w:bottom w:val="single" w:sz="4" w:space="0" w:color="auto"/>
              <w:right w:val="single" w:sz="4" w:space="0" w:color="auto"/>
            </w:tcBorders>
            <w:vAlign w:val="center"/>
            <w:hideMark/>
          </w:tcPr>
          <w:p w14:paraId="5086AA26" w14:textId="7E00A6B9" w:rsidR="008602CB" w:rsidRPr="00E00704" w:rsidRDefault="008602CB" w:rsidP="006B6989">
            <w:pPr>
              <w:spacing w:after="0" w:line="240" w:lineRule="auto"/>
              <w:jc w:val="both"/>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LAVADO Y DESINFECCIÓN DE TANQUES DE ALMACENAMIENTO AGUA POTABLE</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Una vez cada 3 meses</w:t>
            </w:r>
          </w:p>
        </w:tc>
        <w:tc>
          <w:tcPr>
            <w:tcW w:w="709" w:type="dxa"/>
            <w:tcBorders>
              <w:top w:val="nil"/>
              <w:left w:val="nil"/>
              <w:bottom w:val="single" w:sz="4" w:space="0" w:color="auto"/>
              <w:right w:val="single" w:sz="4" w:space="0" w:color="auto"/>
            </w:tcBorders>
            <w:vAlign w:val="center"/>
            <w:hideMark/>
          </w:tcPr>
          <w:p w14:paraId="593A658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850" w:type="dxa"/>
            <w:tcBorders>
              <w:top w:val="nil"/>
              <w:left w:val="nil"/>
              <w:bottom w:val="single" w:sz="4" w:space="0" w:color="auto"/>
              <w:right w:val="single" w:sz="4" w:space="0" w:color="auto"/>
            </w:tcBorders>
            <w:vAlign w:val="center"/>
            <w:hideMark/>
          </w:tcPr>
          <w:p w14:paraId="30567B5C"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00C7478D"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78109881"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2FB7741E"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2BEE6D74"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74E9CAB6"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4812A493"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r>
      <w:tr w:rsidR="0078159F" w:rsidRPr="00E00704" w14:paraId="0DBAC39E" w14:textId="77777777" w:rsidTr="0078159F">
        <w:trPr>
          <w:trHeight w:val="1710"/>
        </w:trPr>
        <w:tc>
          <w:tcPr>
            <w:tcW w:w="851" w:type="dxa"/>
            <w:tcBorders>
              <w:top w:val="nil"/>
              <w:left w:val="single" w:sz="4" w:space="0" w:color="auto"/>
              <w:bottom w:val="single" w:sz="4" w:space="0" w:color="auto"/>
              <w:right w:val="single" w:sz="4" w:space="0" w:color="auto"/>
            </w:tcBorders>
            <w:vAlign w:val="center"/>
            <w:hideMark/>
          </w:tcPr>
          <w:p w14:paraId="582F7098"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2.1</w:t>
            </w:r>
          </w:p>
        </w:tc>
        <w:tc>
          <w:tcPr>
            <w:tcW w:w="1701" w:type="dxa"/>
            <w:tcBorders>
              <w:top w:val="nil"/>
              <w:left w:val="nil"/>
              <w:bottom w:val="single" w:sz="4" w:space="0" w:color="auto"/>
              <w:right w:val="single" w:sz="4" w:space="0" w:color="auto"/>
            </w:tcBorders>
            <w:vAlign w:val="center"/>
            <w:hideMark/>
          </w:tcPr>
          <w:p w14:paraId="2EFF54F5" w14:textId="173BDA92"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TANQUE AL LADO DE CAFETERÍA AT</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 xml:space="preserve">Tanque existente en concreto y con pintura </w:t>
            </w:r>
            <w:proofErr w:type="spellStart"/>
            <w:r w:rsidRPr="00E00704">
              <w:rPr>
                <w:rFonts w:ascii="Verdana" w:eastAsia="Times New Roman" w:hAnsi="Verdana" w:cs="Times New Roman"/>
                <w:color w:val="000000"/>
                <w:sz w:val="18"/>
                <w:szCs w:val="18"/>
              </w:rPr>
              <w:t>epóxica</w:t>
            </w:r>
            <w:proofErr w:type="spellEnd"/>
            <w:r w:rsidRPr="00E00704">
              <w:rPr>
                <w:rFonts w:ascii="Verdana" w:eastAsia="Times New Roman" w:hAnsi="Verdana" w:cs="Times New Roman"/>
                <w:color w:val="000000"/>
                <w:sz w:val="18"/>
                <w:szCs w:val="18"/>
              </w:rPr>
              <w:t xml:space="preserve">, de capacidad de 100.000 litros cada celda de almacenamiento </w:t>
            </w:r>
          </w:p>
        </w:tc>
        <w:tc>
          <w:tcPr>
            <w:tcW w:w="709" w:type="dxa"/>
            <w:tcBorders>
              <w:top w:val="nil"/>
              <w:left w:val="nil"/>
              <w:bottom w:val="single" w:sz="4" w:space="0" w:color="auto"/>
              <w:right w:val="single" w:sz="4" w:space="0" w:color="auto"/>
            </w:tcBorders>
            <w:vAlign w:val="center"/>
            <w:hideMark/>
          </w:tcPr>
          <w:p w14:paraId="146AF766"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66A1C6F7"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w:t>
            </w:r>
          </w:p>
        </w:tc>
        <w:tc>
          <w:tcPr>
            <w:tcW w:w="1276" w:type="dxa"/>
            <w:tcBorders>
              <w:top w:val="nil"/>
              <w:left w:val="nil"/>
              <w:bottom w:val="single" w:sz="4" w:space="0" w:color="auto"/>
              <w:right w:val="single" w:sz="4" w:space="0" w:color="auto"/>
            </w:tcBorders>
            <w:vAlign w:val="center"/>
            <w:hideMark/>
          </w:tcPr>
          <w:p w14:paraId="675AD36F" w14:textId="47531816" w:rsidR="008602CB" w:rsidRPr="00E00704" w:rsidRDefault="006B6989" w:rsidP="008602CB">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3.832.752</w:t>
            </w:r>
          </w:p>
        </w:tc>
        <w:tc>
          <w:tcPr>
            <w:tcW w:w="1276" w:type="dxa"/>
            <w:tcBorders>
              <w:top w:val="nil"/>
              <w:left w:val="nil"/>
              <w:bottom w:val="single" w:sz="4" w:space="0" w:color="auto"/>
              <w:right w:val="single" w:sz="4" w:space="0" w:color="auto"/>
            </w:tcBorders>
            <w:vAlign w:val="center"/>
            <w:hideMark/>
          </w:tcPr>
          <w:p w14:paraId="226E4422" w14:textId="14C919B6"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11.498.256</w:t>
            </w:r>
          </w:p>
        </w:tc>
        <w:tc>
          <w:tcPr>
            <w:tcW w:w="1559" w:type="dxa"/>
            <w:tcBorders>
              <w:top w:val="nil"/>
              <w:left w:val="nil"/>
              <w:bottom w:val="single" w:sz="4" w:space="0" w:color="auto"/>
              <w:right w:val="single" w:sz="4" w:space="0" w:color="auto"/>
            </w:tcBorders>
            <w:vAlign w:val="center"/>
            <w:hideMark/>
          </w:tcPr>
          <w:p w14:paraId="7B389B06" w14:textId="59CA59F0"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4.305.283,50</w:t>
            </w:r>
          </w:p>
        </w:tc>
        <w:tc>
          <w:tcPr>
            <w:tcW w:w="1559" w:type="dxa"/>
            <w:tcBorders>
              <w:top w:val="nil"/>
              <w:left w:val="nil"/>
              <w:bottom w:val="single" w:sz="4" w:space="0" w:color="auto"/>
              <w:right w:val="single" w:sz="4" w:space="0" w:color="auto"/>
            </w:tcBorders>
            <w:vAlign w:val="center"/>
            <w:hideMark/>
          </w:tcPr>
          <w:p w14:paraId="45A02ABE" w14:textId="08C31C6C"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12.915.851</w:t>
            </w:r>
          </w:p>
        </w:tc>
        <w:tc>
          <w:tcPr>
            <w:tcW w:w="1559" w:type="dxa"/>
            <w:tcBorders>
              <w:top w:val="nil"/>
              <w:left w:val="nil"/>
              <w:bottom w:val="single" w:sz="4" w:space="0" w:color="auto"/>
              <w:right w:val="single" w:sz="4" w:space="0" w:color="auto"/>
            </w:tcBorders>
            <w:vAlign w:val="center"/>
            <w:hideMark/>
          </w:tcPr>
          <w:p w14:paraId="2C9494B7" w14:textId="12146B01" w:rsidR="008602CB" w:rsidRPr="00E00704" w:rsidRDefault="006B6989" w:rsidP="008602CB">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4.029.304</w:t>
            </w:r>
          </w:p>
        </w:tc>
        <w:tc>
          <w:tcPr>
            <w:tcW w:w="1276" w:type="dxa"/>
            <w:tcBorders>
              <w:top w:val="nil"/>
              <w:left w:val="nil"/>
              <w:bottom w:val="single" w:sz="4" w:space="0" w:color="auto"/>
              <w:right w:val="single" w:sz="4" w:space="0" w:color="auto"/>
            </w:tcBorders>
            <w:vAlign w:val="center"/>
            <w:hideMark/>
          </w:tcPr>
          <w:p w14:paraId="5B19F437" w14:textId="719BFBB2"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12.087.912</w:t>
            </w:r>
          </w:p>
        </w:tc>
      </w:tr>
      <w:tr w:rsidR="0078159F" w:rsidRPr="00E00704" w14:paraId="4394E71E" w14:textId="77777777" w:rsidTr="0078159F">
        <w:trPr>
          <w:trHeight w:val="1140"/>
        </w:trPr>
        <w:tc>
          <w:tcPr>
            <w:tcW w:w="851" w:type="dxa"/>
            <w:tcBorders>
              <w:top w:val="nil"/>
              <w:left w:val="single" w:sz="4" w:space="0" w:color="auto"/>
              <w:bottom w:val="single" w:sz="4" w:space="0" w:color="auto"/>
              <w:right w:val="single" w:sz="4" w:space="0" w:color="auto"/>
            </w:tcBorders>
            <w:vAlign w:val="center"/>
            <w:hideMark/>
          </w:tcPr>
          <w:p w14:paraId="50EF2B83"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2.2</w:t>
            </w:r>
          </w:p>
        </w:tc>
        <w:tc>
          <w:tcPr>
            <w:tcW w:w="1701" w:type="dxa"/>
            <w:tcBorders>
              <w:top w:val="nil"/>
              <w:left w:val="nil"/>
              <w:bottom w:val="single" w:sz="4" w:space="0" w:color="auto"/>
              <w:right w:val="single" w:sz="4" w:space="0" w:color="auto"/>
            </w:tcBorders>
            <w:vAlign w:val="center"/>
            <w:hideMark/>
          </w:tcPr>
          <w:p w14:paraId="02651364" w14:textId="2EEB8CDB"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TANQUE AL LADO DE RAMPA AT:</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 xml:space="preserve">Tanque existente en concreto y enchapado, de capacidad de 15.000 litros cada celda de almacenamiento </w:t>
            </w:r>
          </w:p>
        </w:tc>
        <w:tc>
          <w:tcPr>
            <w:tcW w:w="709" w:type="dxa"/>
            <w:tcBorders>
              <w:top w:val="nil"/>
              <w:left w:val="nil"/>
              <w:bottom w:val="single" w:sz="4" w:space="0" w:color="auto"/>
              <w:right w:val="single" w:sz="4" w:space="0" w:color="auto"/>
            </w:tcBorders>
            <w:vAlign w:val="center"/>
            <w:hideMark/>
          </w:tcPr>
          <w:p w14:paraId="7AA58BC9"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3BF0A186"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w:t>
            </w:r>
          </w:p>
        </w:tc>
        <w:tc>
          <w:tcPr>
            <w:tcW w:w="1276" w:type="dxa"/>
            <w:tcBorders>
              <w:top w:val="nil"/>
              <w:left w:val="nil"/>
              <w:bottom w:val="single" w:sz="4" w:space="0" w:color="auto"/>
              <w:right w:val="single" w:sz="4" w:space="0" w:color="auto"/>
            </w:tcBorders>
            <w:vAlign w:val="center"/>
            <w:hideMark/>
          </w:tcPr>
          <w:p w14:paraId="197153B2" w14:textId="7C8D8953" w:rsidR="008602CB" w:rsidRPr="00E00704" w:rsidRDefault="006B6989" w:rsidP="008602CB">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783.972</w:t>
            </w:r>
          </w:p>
        </w:tc>
        <w:tc>
          <w:tcPr>
            <w:tcW w:w="1276" w:type="dxa"/>
            <w:tcBorders>
              <w:top w:val="nil"/>
              <w:left w:val="nil"/>
              <w:bottom w:val="single" w:sz="4" w:space="0" w:color="auto"/>
              <w:right w:val="single" w:sz="4" w:space="0" w:color="auto"/>
            </w:tcBorders>
            <w:vAlign w:val="center"/>
            <w:hideMark/>
          </w:tcPr>
          <w:p w14:paraId="2BA4881E" w14:textId="3C1240CD"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2.351.916</w:t>
            </w:r>
          </w:p>
        </w:tc>
        <w:tc>
          <w:tcPr>
            <w:tcW w:w="1559" w:type="dxa"/>
            <w:tcBorders>
              <w:top w:val="nil"/>
              <w:left w:val="nil"/>
              <w:bottom w:val="single" w:sz="4" w:space="0" w:color="auto"/>
              <w:right w:val="single" w:sz="4" w:space="0" w:color="auto"/>
            </w:tcBorders>
            <w:vAlign w:val="center"/>
            <w:hideMark/>
          </w:tcPr>
          <w:p w14:paraId="6206A011" w14:textId="54444335"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880.626</w:t>
            </w:r>
          </w:p>
        </w:tc>
        <w:tc>
          <w:tcPr>
            <w:tcW w:w="1559" w:type="dxa"/>
            <w:tcBorders>
              <w:top w:val="nil"/>
              <w:left w:val="nil"/>
              <w:bottom w:val="single" w:sz="4" w:space="0" w:color="auto"/>
              <w:right w:val="single" w:sz="4" w:space="0" w:color="auto"/>
            </w:tcBorders>
            <w:vAlign w:val="center"/>
            <w:hideMark/>
          </w:tcPr>
          <w:p w14:paraId="33379CB8" w14:textId="17C676BE"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2.641.878</w:t>
            </w:r>
          </w:p>
        </w:tc>
        <w:tc>
          <w:tcPr>
            <w:tcW w:w="1559" w:type="dxa"/>
            <w:tcBorders>
              <w:top w:val="nil"/>
              <w:left w:val="nil"/>
              <w:bottom w:val="single" w:sz="4" w:space="0" w:color="auto"/>
              <w:right w:val="single" w:sz="4" w:space="0" w:color="auto"/>
            </w:tcBorders>
            <w:vAlign w:val="center"/>
            <w:hideMark/>
          </w:tcPr>
          <w:p w14:paraId="778411F0" w14:textId="4FF23DA5"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824.175,50</w:t>
            </w:r>
          </w:p>
        </w:tc>
        <w:tc>
          <w:tcPr>
            <w:tcW w:w="1276" w:type="dxa"/>
            <w:tcBorders>
              <w:top w:val="nil"/>
              <w:left w:val="nil"/>
              <w:bottom w:val="single" w:sz="4" w:space="0" w:color="auto"/>
              <w:right w:val="single" w:sz="4" w:space="0" w:color="auto"/>
            </w:tcBorders>
            <w:vAlign w:val="center"/>
            <w:hideMark/>
          </w:tcPr>
          <w:p w14:paraId="20B10EE3" w14:textId="2C2E6733"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2.472.527</w:t>
            </w:r>
          </w:p>
        </w:tc>
      </w:tr>
      <w:tr w:rsidR="0078159F" w:rsidRPr="00E00704" w14:paraId="1CC724CA" w14:textId="77777777" w:rsidTr="0078159F">
        <w:trPr>
          <w:trHeight w:val="1140"/>
        </w:trPr>
        <w:tc>
          <w:tcPr>
            <w:tcW w:w="851" w:type="dxa"/>
            <w:tcBorders>
              <w:top w:val="nil"/>
              <w:left w:val="single" w:sz="4" w:space="0" w:color="auto"/>
              <w:bottom w:val="single" w:sz="4" w:space="0" w:color="auto"/>
              <w:right w:val="single" w:sz="4" w:space="0" w:color="auto"/>
            </w:tcBorders>
            <w:vAlign w:val="center"/>
            <w:hideMark/>
          </w:tcPr>
          <w:p w14:paraId="42733CC5"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lastRenderedPageBreak/>
              <w:t>2.3</w:t>
            </w:r>
          </w:p>
        </w:tc>
        <w:tc>
          <w:tcPr>
            <w:tcW w:w="1701" w:type="dxa"/>
            <w:tcBorders>
              <w:top w:val="nil"/>
              <w:left w:val="nil"/>
              <w:bottom w:val="single" w:sz="4" w:space="0" w:color="auto"/>
              <w:right w:val="single" w:sz="4" w:space="0" w:color="auto"/>
            </w:tcBorders>
            <w:vAlign w:val="center"/>
            <w:hideMark/>
          </w:tcPr>
          <w:p w14:paraId="59EF275C" w14:textId="71F7F605"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TANQUE NIQUÍA: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 xml:space="preserve">Tanque existente en concreto y enchapado, de capacidad de 19.000 litros cada celda de almacenamiento </w:t>
            </w:r>
          </w:p>
        </w:tc>
        <w:tc>
          <w:tcPr>
            <w:tcW w:w="709" w:type="dxa"/>
            <w:tcBorders>
              <w:top w:val="nil"/>
              <w:left w:val="nil"/>
              <w:bottom w:val="single" w:sz="4" w:space="0" w:color="auto"/>
              <w:right w:val="single" w:sz="4" w:space="0" w:color="auto"/>
            </w:tcBorders>
            <w:vAlign w:val="center"/>
            <w:hideMark/>
          </w:tcPr>
          <w:p w14:paraId="46C5CD70"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2D671370"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w:t>
            </w:r>
          </w:p>
        </w:tc>
        <w:tc>
          <w:tcPr>
            <w:tcW w:w="1276" w:type="dxa"/>
            <w:tcBorders>
              <w:top w:val="nil"/>
              <w:left w:val="nil"/>
              <w:bottom w:val="single" w:sz="4" w:space="0" w:color="auto"/>
              <w:right w:val="single" w:sz="4" w:space="0" w:color="auto"/>
            </w:tcBorders>
            <w:vAlign w:val="center"/>
            <w:hideMark/>
          </w:tcPr>
          <w:p w14:paraId="666169AE" w14:textId="4464D33B" w:rsidR="008602CB" w:rsidRPr="00E00704" w:rsidRDefault="006B6989" w:rsidP="008602CB">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838.414,50</w:t>
            </w:r>
          </w:p>
        </w:tc>
        <w:tc>
          <w:tcPr>
            <w:tcW w:w="1276" w:type="dxa"/>
            <w:tcBorders>
              <w:top w:val="nil"/>
              <w:left w:val="nil"/>
              <w:bottom w:val="single" w:sz="4" w:space="0" w:color="auto"/>
              <w:right w:val="single" w:sz="4" w:space="0" w:color="auto"/>
            </w:tcBorders>
            <w:vAlign w:val="center"/>
            <w:hideMark/>
          </w:tcPr>
          <w:p w14:paraId="422028AE" w14:textId="39912E37"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2.515.244</w:t>
            </w:r>
          </w:p>
        </w:tc>
        <w:tc>
          <w:tcPr>
            <w:tcW w:w="1559" w:type="dxa"/>
            <w:tcBorders>
              <w:top w:val="nil"/>
              <w:left w:val="nil"/>
              <w:bottom w:val="single" w:sz="4" w:space="0" w:color="auto"/>
              <w:right w:val="single" w:sz="4" w:space="0" w:color="auto"/>
            </w:tcBorders>
            <w:vAlign w:val="center"/>
            <w:hideMark/>
          </w:tcPr>
          <w:p w14:paraId="66C56756" w14:textId="469D49B0"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941.780,50</w:t>
            </w:r>
          </w:p>
        </w:tc>
        <w:tc>
          <w:tcPr>
            <w:tcW w:w="1559" w:type="dxa"/>
            <w:tcBorders>
              <w:top w:val="nil"/>
              <w:left w:val="nil"/>
              <w:bottom w:val="single" w:sz="4" w:space="0" w:color="auto"/>
              <w:right w:val="single" w:sz="4" w:space="0" w:color="auto"/>
            </w:tcBorders>
            <w:vAlign w:val="center"/>
            <w:hideMark/>
          </w:tcPr>
          <w:p w14:paraId="3E1A3D10" w14:textId="4FD10628"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2.825.342</w:t>
            </w:r>
          </w:p>
        </w:tc>
        <w:tc>
          <w:tcPr>
            <w:tcW w:w="1559" w:type="dxa"/>
            <w:tcBorders>
              <w:top w:val="nil"/>
              <w:left w:val="nil"/>
              <w:bottom w:val="single" w:sz="4" w:space="0" w:color="auto"/>
              <w:right w:val="single" w:sz="4" w:space="0" w:color="auto"/>
            </w:tcBorders>
            <w:vAlign w:val="center"/>
            <w:hideMark/>
          </w:tcPr>
          <w:p w14:paraId="0FA55B18" w14:textId="35E52149"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881.410,30</w:t>
            </w:r>
          </w:p>
        </w:tc>
        <w:tc>
          <w:tcPr>
            <w:tcW w:w="1276" w:type="dxa"/>
            <w:tcBorders>
              <w:top w:val="nil"/>
              <w:left w:val="nil"/>
              <w:bottom w:val="single" w:sz="4" w:space="0" w:color="auto"/>
              <w:right w:val="single" w:sz="4" w:space="0" w:color="auto"/>
            </w:tcBorders>
            <w:vAlign w:val="center"/>
            <w:hideMark/>
          </w:tcPr>
          <w:p w14:paraId="55A457BF" w14:textId="11F3BDA2"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2.644.231</w:t>
            </w:r>
          </w:p>
        </w:tc>
      </w:tr>
      <w:tr w:rsidR="0078159F" w:rsidRPr="00E00704" w14:paraId="5517E0D9" w14:textId="77777777" w:rsidTr="0078159F">
        <w:trPr>
          <w:trHeight w:val="915"/>
        </w:trPr>
        <w:tc>
          <w:tcPr>
            <w:tcW w:w="851" w:type="dxa"/>
            <w:tcBorders>
              <w:top w:val="nil"/>
              <w:left w:val="single" w:sz="4" w:space="0" w:color="auto"/>
              <w:bottom w:val="single" w:sz="4" w:space="0" w:color="auto"/>
              <w:right w:val="single" w:sz="4" w:space="0" w:color="auto"/>
            </w:tcBorders>
            <w:vAlign w:val="center"/>
            <w:hideMark/>
          </w:tcPr>
          <w:p w14:paraId="1EDB0A2A"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3</w:t>
            </w:r>
          </w:p>
        </w:tc>
        <w:tc>
          <w:tcPr>
            <w:tcW w:w="1701" w:type="dxa"/>
            <w:tcBorders>
              <w:top w:val="nil"/>
              <w:left w:val="nil"/>
              <w:bottom w:val="single" w:sz="4" w:space="0" w:color="auto"/>
              <w:right w:val="single" w:sz="4" w:space="0" w:color="auto"/>
            </w:tcBorders>
            <w:vAlign w:val="center"/>
            <w:hideMark/>
          </w:tcPr>
          <w:p w14:paraId="5421AA40" w14:textId="77777777" w:rsidR="008602CB" w:rsidRPr="00E00704" w:rsidRDefault="008602CB" w:rsidP="006B6989">
            <w:pPr>
              <w:spacing w:after="0" w:line="240" w:lineRule="auto"/>
              <w:jc w:val="both"/>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ANÁLISIS MICROBIOLÓGICOS Y FISICOQUÍMICOS DE AGUA SEDE NIQUÍA Y AUTOPISTA</w:t>
            </w:r>
          </w:p>
        </w:tc>
        <w:tc>
          <w:tcPr>
            <w:tcW w:w="709" w:type="dxa"/>
            <w:tcBorders>
              <w:top w:val="nil"/>
              <w:left w:val="nil"/>
              <w:bottom w:val="single" w:sz="4" w:space="0" w:color="auto"/>
              <w:right w:val="single" w:sz="4" w:space="0" w:color="auto"/>
            </w:tcBorders>
            <w:vAlign w:val="center"/>
            <w:hideMark/>
          </w:tcPr>
          <w:p w14:paraId="2A8D2D8C"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850" w:type="dxa"/>
            <w:tcBorders>
              <w:top w:val="nil"/>
              <w:left w:val="nil"/>
              <w:bottom w:val="single" w:sz="4" w:space="0" w:color="auto"/>
              <w:right w:val="single" w:sz="4" w:space="0" w:color="auto"/>
            </w:tcBorders>
            <w:vAlign w:val="center"/>
            <w:hideMark/>
          </w:tcPr>
          <w:p w14:paraId="0519149A"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2E380906"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36BF040C"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590B042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16ABCE39"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58132A10"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72417AF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r>
      <w:tr w:rsidR="0078159F" w:rsidRPr="00E00704" w14:paraId="3FDFCF1E" w14:textId="77777777" w:rsidTr="0078159F">
        <w:trPr>
          <w:trHeight w:val="855"/>
        </w:trPr>
        <w:tc>
          <w:tcPr>
            <w:tcW w:w="851" w:type="dxa"/>
            <w:tcBorders>
              <w:top w:val="nil"/>
              <w:left w:val="single" w:sz="4" w:space="0" w:color="auto"/>
              <w:bottom w:val="single" w:sz="4" w:space="0" w:color="auto"/>
              <w:right w:val="single" w:sz="4" w:space="0" w:color="auto"/>
            </w:tcBorders>
            <w:vAlign w:val="center"/>
            <w:hideMark/>
          </w:tcPr>
          <w:p w14:paraId="1019D3CE"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3.1</w:t>
            </w:r>
          </w:p>
        </w:tc>
        <w:tc>
          <w:tcPr>
            <w:tcW w:w="1701" w:type="dxa"/>
            <w:tcBorders>
              <w:top w:val="nil"/>
              <w:left w:val="nil"/>
              <w:bottom w:val="single" w:sz="4" w:space="0" w:color="auto"/>
              <w:right w:val="single" w:sz="4" w:space="0" w:color="auto"/>
            </w:tcBorders>
            <w:vAlign w:val="center"/>
            <w:hideMark/>
          </w:tcPr>
          <w:p w14:paraId="49DF39B0" w14:textId="0D1D171F" w:rsidR="008602CB" w:rsidRPr="00E00704" w:rsidRDefault="008602CB" w:rsidP="006B6989">
            <w:pPr>
              <w:spacing w:after="0" w:line="240" w:lineRule="auto"/>
              <w:jc w:val="both"/>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ANÁLISIS MICROBIOLÓGICO TIPO DE MUESTRA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Agua de tanques y acueducto</w:t>
            </w:r>
          </w:p>
        </w:tc>
        <w:tc>
          <w:tcPr>
            <w:tcW w:w="709" w:type="dxa"/>
            <w:tcBorders>
              <w:top w:val="nil"/>
              <w:left w:val="nil"/>
              <w:bottom w:val="single" w:sz="4" w:space="0" w:color="auto"/>
              <w:right w:val="single" w:sz="4" w:space="0" w:color="auto"/>
            </w:tcBorders>
            <w:vAlign w:val="center"/>
            <w:hideMark/>
          </w:tcPr>
          <w:p w14:paraId="13B4E317"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850" w:type="dxa"/>
            <w:tcBorders>
              <w:top w:val="nil"/>
              <w:left w:val="nil"/>
              <w:bottom w:val="single" w:sz="4" w:space="0" w:color="auto"/>
              <w:right w:val="single" w:sz="4" w:space="0" w:color="auto"/>
            </w:tcBorders>
            <w:vAlign w:val="center"/>
            <w:hideMark/>
          </w:tcPr>
          <w:p w14:paraId="1D78AE24"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39BD6B2D"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32C57DD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5D7A1299"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2F2861D5"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3B3DF196"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5269CCBA"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r>
      <w:tr w:rsidR="0078159F" w:rsidRPr="00E00704" w14:paraId="1AA337E1" w14:textId="77777777" w:rsidTr="0078159F">
        <w:trPr>
          <w:trHeight w:val="1710"/>
        </w:trPr>
        <w:tc>
          <w:tcPr>
            <w:tcW w:w="851" w:type="dxa"/>
            <w:tcBorders>
              <w:top w:val="nil"/>
              <w:left w:val="single" w:sz="4" w:space="0" w:color="auto"/>
              <w:bottom w:val="single" w:sz="4" w:space="0" w:color="auto"/>
              <w:right w:val="single" w:sz="4" w:space="0" w:color="auto"/>
            </w:tcBorders>
            <w:vAlign w:val="center"/>
            <w:hideMark/>
          </w:tcPr>
          <w:p w14:paraId="081979AF"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3.1.1</w:t>
            </w:r>
          </w:p>
        </w:tc>
        <w:tc>
          <w:tcPr>
            <w:tcW w:w="1701" w:type="dxa"/>
            <w:tcBorders>
              <w:top w:val="nil"/>
              <w:left w:val="nil"/>
              <w:bottom w:val="single" w:sz="4" w:space="0" w:color="auto"/>
              <w:right w:val="single" w:sz="4" w:space="0" w:color="auto"/>
            </w:tcBorders>
            <w:vAlign w:val="center"/>
            <w:hideMark/>
          </w:tcPr>
          <w:p w14:paraId="545DE280" w14:textId="4C2750F0"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AUTOPISTA: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ENSAYOS</w:t>
            </w:r>
            <w:r w:rsidR="006B6989">
              <w:rPr>
                <w:rFonts w:ascii="Verdana" w:eastAsia="Times New Roman" w:hAnsi="Verdana" w:cs="Times New Roman"/>
                <w:color w:val="000000"/>
                <w:sz w:val="18"/>
                <w:szCs w:val="18"/>
              </w:rPr>
              <w:t xml:space="preserve"> </w:t>
            </w:r>
            <w:r w:rsidRPr="00E00704">
              <w:rPr>
                <w:rFonts w:ascii="Verdana" w:eastAsia="Times New Roman" w:hAnsi="Verdana" w:cs="Times New Roman"/>
                <w:color w:val="000000"/>
                <w:sz w:val="18"/>
                <w:szCs w:val="18"/>
              </w:rPr>
              <w:t>Recuento de Coliformes totales, Recuento de Coliformes fecales, Recuento de Mesófilos (</w:t>
            </w:r>
            <w:proofErr w:type="spellStart"/>
            <w:r w:rsidRPr="00E00704">
              <w:rPr>
                <w:rFonts w:ascii="Verdana" w:eastAsia="Times New Roman" w:hAnsi="Verdana" w:cs="Times New Roman"/>
                <w:color w:val="000000"/>
                <w:sz w:val="18"/>
                <w:szCs w:val="18"/>
              </w:rPr>
              <w:t>Heterótrosfos</w:t>
            </w:r>
            <w:proofErr w:type="spellEnd"/>
            <w:r w:rsidRPr="00E00704">
              <w:rPr>
                <w:rFonts w:ascii="Verdana" w:eastAsia="Times New Roman" w:hAnsi="Verdana" w:cs="Times New Roman"/>
                <w:color w:val="000000"/>
                <w:sz w:val="18"/>
                <w:szCs w:val="18"/>
              </w:rPr>
              <w:t xml:space="preserve">) </w:t>
            </w:r>
          </w:p>
        </w:tc>
        <w:tc>
          <w:tcPr>
            <w:tcW w:w="709" w:type="dxa"/>
            <w:tcBorders>
              <w:top w:val="nil"/>
              <w:left w:val="nil"/>
              <w:bottom w:val="single" w:sz="4" w:space="0" w:color="auto"/>
              <w:right w:val="single" w:sz="4" w:space="0" w:color="auto"/>
            </w:tcBorders>
            <w:vAlign w:val="center"/>
            <w:hideMark/>
          </w:tcPr>
          <w:p w14:paraId="30C71D9F"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61C81D6C"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6</w:t>
            </w:r>
          </w:p>
        </w:tc>
        <w:tc>
          <w:tcPr>
            <w:tcW w:w="1276" w:type="dxa"/>
            <w:tcBorders>
              <w:top w:val="nil"/>
              <w:left w:val="nil"/>
              <w:bottom w:val="single" w:sz="4" w:space="0" w:color="auto"/>
              <w:right w:val="single" w:sz="4" w:space="0" w:color="auto"/>
            </w:tcBorders>
            <w:vAlign w:val="center"/>
            <w:hideMark/>
          </w:tcPr>
          <w:p w14:paraId="551DAF12" w14:textId="05A5FB7F"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117.958,60</w:t>
            </w:r>
          </w:p>
        </w:tc>
        <w:tc>
          <w:tcPr>
            <w:tcW w:w="1276" w:type="dxa"/>
            <w:tcBorders>
              <w:top w:val="nil"/>
              <w:left w:val="nil"/>
              <w:bottom w:val="single" w:sz="4" w:space="0" w:color="auto"/>
              <w:right w:val="single" w:sz="4" w:space="0" w:color="auto"/>
            </w:tcBorders>
            <w:vAlign w:val="center"/>
            <w:hideMark/>
          </w:tcPr>
          <w:p w14:paraId="6ED22286" w14:textId="6C028434"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707.752</w:t>
            </w:r>
          </w:p>
        </w:tc>
        <w:tc>
          <w:tcPr>
            <w:tcW w:w="1559" w:type="dxa"/>
            <w:tcBorders>
              <w:top w:val="nil"/>
              <w:left w:val="nil"/>
              <w:bottom w:val="single" w:sz="4" w:space="0" w:color="auto"/>
              <w:right w:val="single" w:sz="4" w:space="0" w:color="auto"/>
            </w:tcBorders>
            <w:vAlign w:val="center"/>
            <w:hideMark/>
          </w:tcPr>
          <w:p w14:paraId="0E83587B" w14:textId="2922FC06"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131.569,20</w:t>
            </w:r>
          </w:p>
        </w:tc>
        <w:tc>
          <w:tcPr>
            <w:tcW w:w="1559" w:type="dxa"/>
            <w:tcBorders>
              <w:top w:val="nil"/>
              <w:left w:val="nil"/>
              <w:bottom w:val="single" w:sz="4" w:space="0" w:color="auto"/>
              <w:right w:val="single" w:sz="4" w:space="0" w:color="auto"/>
            </w:tcBorders>
            <w:vAlign w:val="center"/>
            <w:hideMark/>
          </w:tcPr>
          <w:p w14:paraId="5FE62C71" w14:textId="1D2757F7"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789.415</w:t>
            </w:r>
          </w:p>
        </w:tc>
        <w:tc>
          <w:tcPr>
            <w:tcW w:w="1559" w:type="dxa"/>
            <w:tcBorders>
              <w:top w:val="nil"/>
              <w:left w:val="nil"/>
              <w:bottom w:val="single" w:sz="4" w:space="0" w:color="auto"/>
              <w:right w:val="single" w:sz="4" w:space="0" w:color="auto"/>
            </w:tcBorders>
            <w:vAlign w:val="center"/>
            <w:hideMark/>
          </w:tcPr>
          <w:p w14:paraId="1C43C903" w14:textId="39633F46"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125.151,20</w:t>
            </w:r>
          </w:p>
        </w:tc>
        <w:tc>
          <w:tcPr>
            <w:tcW w:w="1276" w:type="dxa"/>
            <w:tcBorders>
              <w:top w:val="nil"/>
              <w:left w:val="nil"/>
              <w:bottom w:val="single" w:sz="4" w:space="0" w:color="auto"/>
              <w:right w:val="single" w:sz="4" w:space="0" w:color="auto"/>
            </w:tcBorders>
            <w:vAlign w:val="center"/>
            <w:hideMark/>
          </w:tcPr>
          <w:p w14:paraId="6F834962" w14:textId="3F4FD636"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750.907</w:t>
            </w:r>
          </w:p>
        </w:tc>
      </w:tr>
      <w:tr w:rsidR="0078159F" w:rsidRPr="00E00704" w14:paraId="71348486" w14:textId="77777777" w:rsidTr="0078159F">
        <w:trPr>
          <w:trHeight w:val="1710"/>
        </w:trPr>
        <w:tc>
          <w:tcPr>
            <w:tcW w:w="851" w:type="dxa"/>
            <w:tcBorders>
              <w:top w:val="nil"/>
              <w:left w:val="single" w:sz="4" w:space="0" w:color="auto"/>
              <w:bottom w:val="single" w:sz="4" w:space="0" w:color="auto"/>
              <w:right w:val="single" w:sz="4" w:space="0" w:color="auto"/>
            </w:tcBorders>
            <w:vAlign w:val="center"/>
            <w:hideMark/>
          </w:tcPr>
          <w:p w14:paraId="02A36F36"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lastRenderedPageBreak/>
              <w:t>3.1.2</w:t>
            </w:r>
          </w:p>
        </w:tc>
        <w:tc>
          <w:tcPr>
            <w:tcW w:w="1701" w:type="dxa"/>
            <w:tcBorders>
              <w:top w:val="nil"/>
              <w:left w:val="nil"/>
              <w:bottom w:val="single" w:sz="4" w:space="0" w:color="auto"/>
              <w:right w:val="single" w:sz="4" w:space="0" w:color="auto"/>
            </w:tcBorders>
            <w:vAlign w:val="center"/>
            <w:hideMark/>
          </w:tcPr>
          <w:p w14:paraId="52EE0E22" w14:textId="4630F2B6"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NIQUÍA: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ENSAYOS Recuento de Coliformes totales, Recuento de Coliformes fecales, Recuento de Mesófilos (</w:t>
            </w:r>
            <w:proofErr w:type="spellStart"/>
            <w:r w:rsidRPr="00E00704">
              <w:rPr>
                <w:rFonts w:ascii="Verdana" w:eastAsia="Times New Roman" w:hAnsi="Verdana" w:cs="Times New Roman"/>
                <w:color w:val="000000"/>
                <w:sz w:val="18"/>
                <w:szCs w:val="18"/>
              </w:rPr>
              <w:t>Heterótrosfos</w:t>
            </w:r>
            <w:proofErr w:type="spellEnd"/>
            <w:r w:rsidRPr="00E00704">
              <w:rPr>
                <w:rFonts w:ascii="Verdana" w:eastAsia="Times New Roman" w:hAnsi="Verdana" w:cs="Times New Roman"/>
                <w:color w:val="000000"/>
                <w:sz w:val="18"/>
                <w:szCs w:val="18"/>
              </w:rPr>
              <w:t xml:space="preserve">) </w:t>
            </w:r>
          </w:p>
        </w:tc>
        <w:tc>
          <w:tcPr>
            <w:tcW w:w="709" w:type="dxa"/>
            <w:tcBorders>
              <w:top w:val="nil"/>
              <w:left w:val="nil"/>
              <w:bottom w:val="single" w:sz="4" w:space="0" w:color="auto"/>
              <w:right w:val="single" w:sz="4" w:space="0" w:color="auto"/>
            </w:tcBorders>
            <w:vAlign w:val="center"/>
            <w:hideMark/>
          </w:tcPr>
          <w:p w14:paraId="11A10BF1"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6A53E202"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w:t>
            </w:r>
          </w:p>
        </w:tc>
        <w:tc>
          <w:tcPr>
            <w:tcW w:w="1276" w:type="dxa"/>
            <w:tcBorders>
              <w:top w:val="nil"/>
              <w:left w:val="nil"/>
              <w:bottom w:val="single" w:sz="4" w:space="0" w:color="auto"/>
              <w:right w:val="single" w:sz="4" w:space="0" w:color="auto"/>
            </w:tcBorders>
            <w:vAlign w:val="center"/>
            <w:hideMark/>
          </w:tcPr>
          <w:p w14:paraId="2F124F2E" w14:textId="5F7D3E0B"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117.959</w:t>
            </w:r>
          </w:p>
        </w:tc>
        <w:tc>
          <w:tcPr>
            <w:tcW w:w="1276" w:type="dxa"/>
            <w:tcBorders>
              <w:top w:val="nil"/>
              <w:left w:val="nil"/>
              <w:bottom w:val="single" w:sz="4" w:space="0" w:color="auto"/>
              <w:right w:val="single" w:sz="4" w:space="0" w:color="auto"/>
            </w:tcBorders>
            <w:vAlign w:val="center"/>
            <w:hideMark/>
          </w:tcPr>
          <w:p w14:paraId="6C745320" w14:textId="4AD3987B"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353.877</w:t>
            </w:r>
          </w:p>
        </w:tc>
        <w:tc>
          <w:tcPr>
            <w:tcW w:w="1559" w:type="dxa"/>
            <w:tcBorders>
              <w:top w:val="nil"/>
              <w:left w:val="nil"/>
              <w:bottom w:val="single" w:sz="4" w:space="0" w:color="auto"/>
              <w:right w:val="single" w:sz="4" w:space="0" w:color="auto"/>
            </w:tcBorders>
            <w:vAlign w:val="center"/>
            <w:hideMark/>
          </w:tcPr>
          <w:p w14:paraId="45A5F467" w14:textId="784C3493"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131.569,20</w:t>
            </w:r>
          </w:p>
        </w:tc>
        <w:tc>
          <w:tcPr>
            <w:tcW w:w="1559" w:type="dxa"/>
            <w:tcBorders>
              <w:top w:val="nil"/>
              <w:left w:val="nil"/>
              <w:bottom w:val="single" w:sz="4" w:space="0" w:color="auto"/>
              <w:right w:val="single" w:sz="4" w:space="0" w:color="auto"/>
            </w:tcBorders>
            <w:vAlign w:val="center"/>
            <w:hideMark/>
          </w:tcPr>
          <w:p w14:paraId="0A9DDDFA" w14:textId="2B00F7FD"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394.708</w:t>
            </w:r>
          </w:p>
        </w:tc>
        <w:tc>
          <w:tcPr>
            <w:tcW w:w="1559" w:type="dxa"/>
            <w:tcBorders>
              <w:top w:val="nil"/>
              <w:left w:val="nil"/>
              <w:bottom w:val="single" w:sz="4" w:space="0" w:color="auto"/>
              <w:right w:val="single" w:sz="4" w:space="0" w:color="auto"/>
            </w:tcBorders>
            <w:vAlign w:val="center"/>
            <w:hideMark/>
          </w:tcPr>
          <w:p w14:paraId="65596907" w14:textId="4828033E"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125.151,20</w:t>
            </w:r>
          </w:p>
        </w:tc>
        <w:tc>
          <w:tcPr>
            <w:tcW w:w="1276" w:type="dxa"/>
            <w:tcBorders>
              <w:top w:val="nil"/>
              <w:left w:val="nil"/>
              <w:bottom w:val="single" w:sz="4" w:space="0" w:color="auto"/>
              <w:right w:val="single" w:sz="4" w:space="0" w:color="auto"/>
            </w:tcBorders>
            <w:vAlign w:val="center"/>
            <w:hideMark/>
          </w:tcPr>
          <w:p w14:paraId="321F2E00" w14:textId="29199C3A"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375.454</w:t>
            </w:r>
          </w:p>
        </w:tc>
      </w:tr>
      <w:tr w:rsidR="0078159F" w:rsidRPr="00E00704" w14:paraId="212C6936" w14:textId="77777777" w:rsidTr="0078159F">
        <w:trPr>
          <w:trHeight w:val="855"/>
        </w:trPr>
        <w:tc>
          <w:tcPr>
            <w:tcW w:w="851" w:type="dxa"/>
            <w:tcBorders>
              <w:top w:val="nil"/>
              <w:left w:val="single" w:sz="4" w:space="0" w:color="auto"/>
              <w:bottom w:val="single" w:sz="4" w:space="0" w:color="auto"/>
              <w:right w:val="single" w:sz="4" w:space="0" w:color="auto"/>
            </w:tcBorders>
            <w:vAlign w:val="center"/>
            <w:hideMark/>
          </w:tcPr>
          <w:p w14:paraId="06CCF04F"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3.2</w:t>
            </w:r>
          </w:p>
        </w:tc>
        <w:tc>
          <w:tcPr>
            <w:tcW w:w="1701" w:type="dxa"/>
            <w:tcBorders>
              <w:top w:val="nil"/>
              <w:left w:val="nil"/>
              <w:bottom w:val="single" w:sz="4" w:space="0" w:color="auto"/>
              <w:right w:val="single" w:sz="4" w:space="0" w:color="auto"/>
            </w:tcBorders>
            <w:vAlign w:val="center"/>
            <w:hideMark/>
          </w:tcPr>
          <w:p w14:paraId="7F2BC244" w14:textId="4C67B381" w:rsidR="008602CB" w:rsidRPr="00E00704" w:rsidRDefault="008602CB" w:rsidP="006B6989">
            <w:pPr>
              <w:spacing w:after="0" w:line="240" w:lineRule="auto"/>
              <w:jc w:val="both"/>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ANÁLISIS FISICOQUÍMICO COMPLETO TIPO DE MUESTRA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Agua de tanques y acueducto</w:t>
            </w:r>
          </w:p>
        </w:tc>
        <w:tc>
          <w:tcPr>
            <w:tcW w:w="709" w:type="dxa"/>
            <w:tcBorders>
              <w:top w:val="nil"/>
              <w:left w:val="nil"/>
              <w:bottom w:val="single" w:sz="4" w:space="0" w:color="auto"/>
              <w:right w:val="single" w:sz="4" w:space="0" w:color="auto"/>
            </w:tcBorders>
            <w:vAlign w:val="center"/>
            <w:hideMark/>
          </w:tcPr>
          <w:p w14:paraId="4CC8940D"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850" w:type="dxa"/>
            <w:tcBorders>
              <w:top w:val="nil"/>
              <w:left w:val="nil"/>
              <w:bottom w:val="single" w:sz="4" w:space="0" w:color="auto"/>
              <w:right w:val="single" w:sz="4" w:space="0" w:color="auto"/>
            </w:tcBorders>
            <w:vAlign w:val="center"/>
            <w:hideMark/>
          </w:tcPr>
          <w:p w14:paraId="45E49F8C"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6EC99C1E"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47771812"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3EE3370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2DC365EE"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3C2A397F"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3AEC9567"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r>
      <w:tr w:rsidR="0078159F" w:rsidRPr="00E00704" w14:paraId="69EB0272" w14:textId="77777777" w:rsidTr="0078159F">
        <w:trPr>
          <w:trHeight w:val="2280"/>
        </w:trPr>
        <w:tc>
          <w:tcPr>
            <w:tcW w:w="851" w:type="dxa"/>
            <w:tcBorders>
              <w:top w:val="nil"/>
              <w:left w:val="single" w:sz="4" w:space="0" w:color="auto"/>
              <w:bottom w:val="single" w:sz="4" w:space="0" w:color="auto"/>
              <w:right w:val="single" w:sz="4" w:space="0" w:color="auto"/>
            </w:tcBorders>
            <w:vAlign w:val="center"/>
            <w:hideMark/>
          </w:tcPr>
          <w:p w14:paraId="3FCCF976"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3.2.1</w:t>
            </w:r>
          </w:p>
        </w:tc>
        <w:tc>
          <w:tcPr>
            <w:tcW w:w="1701" w:type="dxa"/>
            <w:tcBorders>
              <w:top w:val="nil"/>
              <w:left w:val="nil"/>
              <w:bottom w:val="single" w:sz="4" w:space="0" w:color="auto"/>
              <w:right w:val="single" w:sz="4" w:space="0" w:color="auto"/>
            </w:tcBorders>
            <w:vAlign w:val="center"/>
            <w:hideMark/>
          </w:tcPr>
          <w:p w14:paraId="358AEA3A" w14:textId="665B01FA"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AUTOPISTA: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ENSAYOS</w:t>
            </w:r>
            <w:r w:rsidR="006B6989">
              <w:rPr>
                <w:rFonts w:ascii="Verdana" w:eastAsia="Times New Roman" w:hAnsi="Verdana" w:cs="Times New Roman"/>
                <w:color w:val="000000"/>
                <w:sz w:val="18"/>
                <w:szCs w:val="18"/>
              </w:rPr>
              <w:t xml:space="preserve"> </w:t>
            </w:r>
            <w:r w:rsidRPr="00E00704">
              <w:rPr>
                <w:rFonts w:ascii="Verdana" w:eastAsia="Times New Roman" w:hAnsi="Verdana" w:cs="Times New Roman"/>
                <w:color w:val="000000"/>
                <w:sz w:val="18"/>
                <w:szCs w:val="18"/>
              </w:rPr>
              <w:t xml:space="preserve">Cloro residual libre (en campo), PH en laboratorio, PH en campo, Color aparente, Conductividad, Turbiedad, Hierro Total, </w:t>
            </w:r>
            <w:r w:rsidR="00E00704" w:rsidRPr="00E00704">
              <w:rPr>
                <w:rFonts w:ascii="Verdana" w:eastAsia="Times New Roman" w:hAnsi="Verdana" w:cs="Times New Roman"/>
                <w:color w:val="000000"/>
                <w:sz w:val="18"/>
                <w:szCs w:val="18"/>
              </w:rPr>
              <w:t>Sulfatos</w:t>
            </w:r>
            <w:r w:rsidRPr="00E00704">
              <w:rPr>
                <w:rFonts w:ascii="Verdana" w:eastAsia="Times New Roman" w:hAnsi="Verdana" w:cs="Times New Roman"/>
                <w:color w:val="000000"/>
                <w:sz w:val="18"/>
                <w:szCs w:val="18"/>
              </w:rPr>
              <w:t xml:space="preserve">, Cloruros, Nitritos, Dureza total, Alcalinidad total </w:t>
            </w:r>
          </w:p>
        </w:tc>
        <w:tc>
          <w:tcPr>
            <w:tcW w:w="709" w:type="dxa"/>
            <w:tcBorders>
              <w:top w:val="nil"/>
              <w:left w:val="nil"/>
              <w:bottom w:val="single" w:sz="4" w:space="0" w:color="auto"/>
              <w:right w:val="single" w:sz="4" w:space="0" w:color="auto"/>
            </w:tcBorders>
            <w:vAlign w:val="center"/>
            <w:hideMark/>
          </w:tcPr>
          <w:p w14:paraId="2D487C0D"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50CBD56A"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6</w:t>
            </w:r>
          </w:p>
        </w:tc>
        <w:tc>
          <w:tcPr>
            <w:tcW w:w="1276" w:type="dxa"/>
            <w:tcBorders>
              <w:top w:val="nil"/>
              <w:left w:val="nil"/>
              <w:bottom w:val="single" w:sz="4" w:space="0" w:color="auto"/>
              <w:right w:val="single" w:sz="4" w:space="0" w:color="auto"/>
            </w:tcBorders>
            <w:vAlign w:val="center"/>
            <w:hideMark/>
          </w:tcPr>
          <w:p w14:paraId="36C7236B" w14:textId="346A89F7"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196.737</w:t>
            </w:r>
          </w:p>
        </w:tc>
        <w:tc>
          <w:tcPr>
            <w:tcW w:w="1276" w:type="dxa"/>
            <w:tcBorders>
              <w:top w:val="nil"/>
              <w:left w:val="nil"/>
              <w:bottom w:val="single" w:sz="4" w:space="0" w:color="auto"/>
              <w:right w:val="single" w:sz="4" w:space="0" w:color="auto"/>
            </w:tcBorders>
            <w:vAlign w:val="center"/>
            <w:hideMark/>
          </w:tcPr>
          <w:p w14:paraId="10A68688" w14:textId="68C46D9D"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1.180.422</w:t>
            </w:r>
          </w:p>
        </w:tc>
        <w:tc>
          <w:tcPr>
            <w:tcW w:w="1559" w:type="dxa"/>
            <w:tcBorders>
              <w:top w:val="nil"/>
              <w:left w:val="nil"/>
              <w:bottom w:val="single" w:sz="4" w:space="0" w:color="auto"/>
              <w:right w:val="single" w:sz="4" w:space="0" w:color="auto"/>
            </w:tcBorders>
            <w:vAlign w:val="center"/>
            <w:hideMark/>
          </w:tcPr>
          <w:p w14:paraId="5F83CDE5" w14:textId="7B9C26E6"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213.951,30</w:t>
            </w:r>
          </w:p>
        </w:tc>
        <w:tc>
          <w:tcPr>
            <w:tcW w:w="1559" w:type="dxa"/>
            <w:tcBorders>
              <w:top w:val="nil"/>
              <w:left w:val="nil"/>
              <w:bottom w:val="single" w:sz="4" w:space="0" w:color="auto"/>
              <w:right w:val="single" w:sz="4" w:space="0" w:color="auto"/>
            </w:tcBorders>
            <w:vAlign w:val="center"/>
            <w:hideMark/>
          </w:tcPr>
          <w:p w14:paraId="5E7EB6C3" w14:textId="37B12A1A"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1.283.708</w:t>
            </w:r>
          </w:p>
        </w:tc>
        <w:tc>
          <w:tcPr>
            <w:tcW w:w="1559" w:type="dxa"/>
            <w:tcBorders>
              <w:top w:val="nil"/>
              <w:left w:val="nil"/>
              <w:bottom w:val="single" w:sz="4" w:space="0" w:color="auto"/>
              <w:right w:val="single" w:sz="4" w:space="0" w:color="auto"/>
            </w:tcBorders>
            <w:vAlign w:val="center"/>
            <w:hideMark/>
          </w:tcPr>
          <w:p w14:paraId="3E36383F" w14:textId="483E83B8"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203.763,20</w:t>
            </w:r>
          </w:p>
        </w:tc>
        <w:tc>
          <w:tcPr>
            <w:tcW w:w="1276" w:type="dxa"/>
            <w:tcBorders>
              <w:top w:val="nil"/>
              <w:left w:val="nil"/>
              <w:bottom w:val="single" w:sz="4" w:space="0" w:color="auto"/>
              <w:right w:val="single" w:sz="4" w:space="0" w:color="auto"/>
            </w:tcBorders>
            <w:vAlign w:val="center"/>
            <w:hideMark/>
          </w:tcPr>
          <w:p w14:paraId="4118A7D2" w14:textId="143752EF"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1.222.579</w:t>
            </w:r>
          </w:p>
        </w:tc>
      </w:tr>
      <w:tr w:rsidR="0078159F" w:rsidRPr="00E00704" w14:paraId="77CE19A5" w14:textId="77777777" w:rsidTr="0078159F">
        <w:trPr>
          <w:trHeight w:val="2280"/>
        </w:trPr>
        <w:tc>
          <w:tcPr>
            <w:tcW w:w="851" w:type="dxa"/>
            <w:tcBorders>
              <w:top w:val="nil"/>
              <w:left w:val="single" w:sz="4" w:space="0" w:color="auto"/>
              <w:bottom w:val="single" w:sz="4" w:space="0" w:color="auto"/>
              <w:right w:val="single" w:sz="4" w:space="0" w:color="auto"/>
            </w:tcBorders>
            <w:vAlign w:val="center"/>
            <w:hideMark/>
          </w:tcPr>
          <w:p w14:paraId="77C9C37A"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lastRenderedPageBreak/>
              <w:t>3.2.2</w:t>
            </w:r>
          </w:p>
        </w:tc>
        <w:tc>
          <w:tcPr>
            <w:tcW w:w="1701" w:type="dxa"/>
            <w:tcBorders>
              <w:top w:val="nil"/>
              <w:left w:val="nil"/>
              <w:bottom w:val="single" w:sz="4" w:space="0" w:color="auto"/>
              <w:right w:val="single" w:sz="4" w:space="0" w:color="auto"/>
            </w:tcBorders>
            <w:vAlign w:val="center"/>
            <w:hideMark/>
          </w:tcPr>
          <w:p w14:paraId="125D0706" w14:textId="636B17B7"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NIQUÍA: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 xml:space="preserve">ENSAYOS Cloro residual libre (en campo), PH en </w:t>
            </w:r>
            <w:r w:rsidR="00E00704" w:rsidRPr="00E00704">
              <w:rPr>
                <w:rFonts w:ascii="Verdana" w:eastAsia="Times New Roman" w:hAnsi="Verdana" w:cs="Times New Roman"/>
                <w:color w:val="000000"/>
                <w:sz w:val="18"/>
                <w:szCs w:val="18"/>
              </w:rPr>
              <w:t>laboratorio</w:t>
            </w:r>
            <w:r w:rsidRPr="00E00704">
              <w:rPr>
                <w:rFonts w:ascii="Verdana" w:eastAsia="Times New Roman" w:hAnsi="Verdana" w:cs="Times New Roman"/>
                <w:color w:val="000000"/>
                <w:sz w:val="18"/>
                <w:szCs w:val="18"/>
              </w:rPr>
              <w:t xml:space="preserve">, PH en campo, Color aparente, Conductividad, Turbiedad, Hierro Total, </w:t>
            </w:r>
            <w:r w:rsidR="00E00704" w:rsidRPr="00E00704">
              <w:rPr>
                <w:rFonts w:ascii="Verdana" w:eastAsia="Times New Roman" w:hAnsi="Verdana" w:cs="Times New Roman"/>
                <w:color w:val="000000"/>
                <w:sz w:val="18"/>
                <w:szCs w:val="18"/>
              </w:rPr>
              <w:t>Sulfatos</w:t>
            </w:r>
            <w:r w:rsidRPr="00E00704">
              <w:rPr>
                <w:rFonts w:ascii="Verdana" w:eastAsia="Times New Roman" w:hAnsi="Verdana" w:cs="Times New Roman"/>
                <w:color w:val="000000"/>
                <w:sz w:val="18"/>
                <w:szCs w:val="18"/>
              </w:rPr>
              <w:t xml:space="preserve">, Cloruros, Nitritos, Dureza total, Alcalinidad total </w:t>
            </w:r>
          </w:p>
        </w:tc>
        <w:tc>
          <w:tcPr>
            <w:tcW w:w="709" w:type="dxa"/>
            <w:tcBorders>
              <w:top w:val="nil"/>
              <w:left w:val="nil"/>
              <w:bottom w:val="single" w:sz="4" w:space="0" w:color="auto"/>
              <w:right w:val="single" w:sz="4" w:space="0" w:color="auto"/>
            </w:tcBorders>
            <w:vAlign w:val="center"/>
            <w:hideMark/>
          </w:tcPr>
          <w:p w14:paraId="15E333A5"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4840F8D6"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w:t>
            </w:r>
          </w:p>
        </w:tc>
        <w:tc>
          <w:tcPr>
            <w:tcW w:w="1276" w:type="dxa"/>
            <w:tcBorders>
              <w:top w:val="nil"/>
              <w:left w:val="nil"/>
              <w:bottom w:val="single" w:sz="4" w:space="0" w:color="auto"/>
              <w:right w:val="single" w:sz="4" w:space="0" w:color="auto"/>
            </w:tcBorders>
            <w:vAlign w:val="center"/>
            <w:hideMark/>
          </w:tcPr>
          <w:p w14:paraId="7F9716E9" w14:textId="13669BDD"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196.737</w:t>
            </w:r>
          </w:p>
        </w:tc>
        <w:tc>
          <w:tcPr>
            <w:tcW w:w="1276" w:type="dxa"/>
            <w:tcBorders>
              <w:top w:val="nil"/>
              <w:left w:val="nil"/>
              <w:bottom w:val="single" w:sz="4" w:space="0" w:color="auto"/>
              <w:right w:val="single" w:sz="4" w:space="0" w:color="auto"/>
            </w:tcBorders>
            <w:vAlign w:val="center"/>
            <w:hideMark/>
          </w:tcPr>
          <w:p w14:paraId="6256DB6F" w14:textId="6B8E2B15"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590.211</w:t>
            </w:r>
          </w:p>
        </w:tc>
        <w:tc>
          <w:tcPr>
            <w:tcW w:w="1559" w:type="dxa"/>
            <w:tcBorders>
              <w:top w:val="nil"/>
              <w:left w:val="nil"/>
              <w:bottom w:val="single" w:sz="4" w:space="0" w:color="auto"/>
              <w:right w:val="single" w:sz="4" w:space="0" w:color="auto"/>
            </w:tcBorders>
            <w:vAlign w:val="center"/>
            <w:hideMark/>
          </w:tcPr>
          <w:p w14:paraId="392D15A7" w14:textId="523D58AE"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213.951,30</w:t>
            </w:r>
          </w:p>
        </w:tc>
        <w:tc>
          <w:tcPr>
            <w:tcW w:w="1559" w:type="dxa"/>
            <w:tcBorders>
              <w:top w:val="nil"/>
              <w:left w:val="nil"/>
              <w:bottom w:val="single" w:sz="4" w:space="0" w:color="auto"/>
              <w:right w:val="single" w:sz="4" w:space="0" w:color="auto"/>
            </w:tcBorders>
            <w:vAlign w:val="center"/>
            <w:hideMark/>
          </w:tcPr>
          <w:p w14:paraId="11A489D4" w14:textId="4562FFCC"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641.854</w:t>
            </w:r>
          </w:p>
        </w:tc>
        <w:tc>
          <w:tcPr>
            <w:tcW w:w="1559" w:type="dxa"/>
            <w:tcBorders>
              <w:top w:val="nil"/>
              <w:left w:val="nil"/>
              <w:bottom w:val="single" w:sz="4" w:space="0" w:color="auto"/>
              <w:right w:val="single" w:sz="4" w:space="0" w:color="auto"/>
            </w:tcBorders>
            <w:vAlign w:val="center"/>
            <w:hideMark/>
          </w:tcPr>
          <w:p w14:paraId="70483B8A" w14:textId="3E1E2EB7"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203.763,20</w:t>
            </w:r>
          </w:p>
        </w:tc>
        <w:tc>
          <w:tcPr>
            <w:tcW w:w="1276" w:type="dxa"/>
            <w:tcBorders>
              <w:top w:val="nil"/>
              <w:left w:val="nil"/>
              <w:bottom w:val="single" w:sz="4" w:space="0" w:color="auto"/>
              <w:right w:val="single" w:sz="4" w:space="0" w:color="auto"/>
            </w:tcBorders>
            <w:vAlign w:val="center"/>
            <w:hideMark/>
          </w:tcPr>
          <w:p w14:paraId="1E211FCF" w14:textId="54844A6B"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611.290</w:t>
            </w:r>
          </w:p>
        </w:tc>
      </w:tr>
      <w:tr w:rsidR="0078159F" w:rsidRPr="00E00704" w14:paraId="1E873C10" w14:textId="77777777" w:rsidTr="0078159F">
        <w:trPr>
          <w:trHeight w:val="570"/>
        </w:trPr>
        <w:tc>
          <w:tcPr>
            <w:tcW w:w="851" w:type="dxa"/>
            <w:tcBorders>
              <w:top w:val="nil"/>
              <w:left w:val="single" w:sz="4" w:space="0" w:color="auto"/>
              <w:bottom w:val="single" w:sz="4" w:space="0" w:color="auto"/>
              <w:right w:val="single" w:sz="4" w:space="0" w:color="auto"/>
            </w:tcBorders>
            <w:vAlign w:val="center"/>
            <w:hideMark/>
          </w:tcPr>
          <w:p w14:paraId="38BAB9CA"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3.3</w:t>
            </w:r>
          </w:p>
        </w:tc>
        <w:tc>
          <w:tcPr>
            <w:tcW w:w="1701" w:type="dxa"/>
            <w:tcBorders>
              <w:top w:val="nil"/>
              <w:left w:val="nil"/>
              <w:bottom w:val="single" w:sz="4" w:space="0" w:color="auto"/>
              <w:right w:val="single" w:sz="4" w:space="0" w:color="auto"/>
            </w:tcBorders>
            <w:vAlign w:val="center"/>
            <w:hideMark/>
          </w:tcPr>
          <w:p w14:paraId="6E76551E" w14:textId="77777777" w:rsidR="008602CB" w:rsidRPr="00E00704" w:rsidRDefault="008602CB" w:rsidP="008602CB">
            <w:pPr>
              <w:spacing w:after="0" w:line="240" w:lineRule="auto"/>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xml:space="preserve">ANÁLISIS DE FROTIS DE SUPERFICIES </w:t>
            </w:r>
          </w:p>
        </w:tc>
        <w:tc>
          <w:tcPr>
            <w:tcW w:w="709" w:type="dxa"/>
            <w:tcBorders>
              <w:top w:val="nil"/>
              <w:left w:val="nil"/>
              <w:bottom w:val="single" w:sz="4" w:space="0" w:color="auto"/>
              <w:right w:val="single" w:sz="4" w:space="0" w:color="auto"/>
            </w:tcBorders>
            <w:vAlign w:val="center"/>
            <w:hideMark/>
          </w:tcPr>
          <w:p w14:paraId="4CAC5ED4"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850" w:type="dxa"/>
            <w:tcBorders>
              <w:top w:val="nil"/>
              <w:left w:val="nil"/>
              <w:bottom w:val="single" w:sz="4" w:space="0" w:color="auto"/>
              <w:right w:val="single" w:sz="4" w:space="0" w:color="auto"/>
            </w:tcBorders>
            <w:vAlign w:val="center"/>
            <w:hideMark/>
          </w:tcPr>
          <w:p w14:paraId="0BBEB978"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2EDDEAE4"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1288EC72"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29E38D0F"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19A74268"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40AB4DF9"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06DB1A29"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r>
      <w:tr w:rsidR="0078159F" w:rsidRPr="00E00704" w14:paraId="0FC4539B" w14:textId="77777777" w:rsidTr="0078159F">
        <w:trPr>
          <w:trHeight w:val="1425"/>
        </w:trPr>
        <w:tc>
          <w:tcPr>
            <w:tcW w:w="851" w:type="dxa"/>
            <w:tcBorders>
              <w:top w:val="nil"/>
              <w:left w:val="single" w:sz="4" w:space="0" w:color="auto"/>
              <w:bottom w:val="single" w:sz="4" w:space="0" w:color="auto"/>
              <w:right w:val="single" w:sz="4" w:space="0" w:color="auto"/>
            </w:tcBorders>
            <w:vAlign w:val="center"/>
            <w:hideMark/>
          </w:tcPr>
          <w:p w14:paraId="4517E8E3"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3.3.1</w:t>
            </w:r>
          </w:p>
        </w:tc>
        <w:tc>
          <w:tcPr>
            <w:tcW w:w="1701" w:type="dxa"/>
            <w:tcBorders>
              <w:top w:val="nil"/>
              <w:left w:val="nil"/>
              <w:bottom w:val="single" w:sz="4" w:space="0" w:color="auto"/>
              <w:right w:val="single" w:sz="4" w:space="0" w:color="auto"/>
            </w:tcBorders>
            <w:vAlign w:val="center"/>
            <w:hideMark/>
          </w:tcPr>
          <w:p w14:paraId="414E1359" w14:textId="3DE6392A"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AUTOPISTA: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Esta prueba consiste en verificar la limpieza y desinfección después del lavado de los tanques de almacenamiento de agua potable.</w:t>
            </w:r>
          </w:p>
        </w:tc>
        <w:tc>
          <w:tcPr>
            <w:tcW w:w="709" w:type="dxa"/>
            <w:tcBorders>
              <w:top w:val="nil"/>
              <w:left w:val="nil"/>
              <w:bottom w:val="single" w:sz="4" w:space="0" w:color="auto"/>
              <w:right w:val="single" w:sz="4" w:space="0" w:color="auto"/>
            </w:tcBorders>
            <w:vAlign w:val="center"/>
            <w:hideMark/>
          </w:tcPr>
          <w:p w14:paraId="6B4910BA"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t>und</w:t>
            </w:r>
            <w:proofErr w:type="spellEnd"/>
          </w:p>
        </w:tc>
        <w:tc>
          <w:tcPr>
            <w:tcW w:w="850" w:type="dxa"/>
            <w:tcBorders>
              <w:top w:val="nil"/>
              <w:left w:val="nil"/>
              <w:bottom w:val="single" w:sz="4" w:space="0" w:color="auto"/>
              <w:right w:val="single" w:sz="4" w:space="0" w:color="auto"/>
            </w:tcBorders>
            <w:vAlign w:val="center"/>
            <w:hideMark/>
          </w:tcPr>
          <w:p w14:paraId="6D138FC7"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6</w:t>
            </w:r>
          </w:p>
        </w:tc>
        <w:tc>
          <w:tcPr>
            <w:tcW w:w="1276" w:type="dxa"/>
            <w:tcBorders>
              <w:top w:val="nil"/>
              <w:left w:val="nil"/>
              <w:bottom w:val="single" w:sz="4" w:space="0" w:color="auto"/>
              <w:right w:val="single" w:sz="4" w:space="0" w:color="auto"/>
            </w:tcBorders>
            <w:vAlign w:val="center"/>
            <w:hideMark/>
          </w:tcPr>
          <w:p w14:paraId="227FA7D3" w14:textId="7B47C510"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58.931</w:t>
            </w:r>
          </w:p>
        </w:tc>
        <w:tc>
          <w:tcPr>
            <w:tcW w:w="1276" w:type="dxa"/>
            <w:tcBorders>
              <w:top w:val="nil"/>
              <w:left w:val="nil"/>
              <w:bottom w:val="single" w:sz="4" w:space="0" w:color="auto"/>
              <w:right w:val="single" w:sz="4" w:space="0" w:color="auto"/>
            </w:tcBorders>
            <w:vAlign w:val="center"/>
            <w:hideMark/>
          </w:tcPr>
          <w:p w14:paraId="16561E19" w14:textId="782A4D83"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353.586</w:t>
            </w:r>
          </w:p>
        </w:tc>
        <w:tc>
          <w:tcPr>
            <w:tcW w:w="1559" w:type="dxa"/>
            <w:tcBorders>
              <w:top w:val="nil"/>
              <w:left w:val="nil"/>
              <w:bottom w:val="single" w:sz="4" w:space="0" w:color="auto"/>
              <w:right w:val="single" w:sz="4" w:space="0" w:color="auto"/>
            </w:tcBorders>
            <w:vAlign w:val="center"/>
            <w:hideMark/>
          </w:tcPr>
          <w:p w14:paraId="00CD73C3" w14:textId="53FB5B14"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64.087,50</w:t>
            </w:r>
          </w:p>
        </w:tc>
        <w:tc>
          <w:tcPr>
            <w:tcW w:w="1559" w:type="dxa"/>
            <w:tcBorders>
              <w:top w:val="nil"/>
              <w:left w:val="nil"/>
              <w:bottom w:val="single" w:sz="4" w:space="0" w:color="auto"/>
              <w:right w:val="single" w:sz="4" w:space="0" w:color="auto"/>
            </w:tcBorders>
            <w:vAlign w:val="center"/>
            <w:hideMark/>
          </w:tcPr>
          <w:p w14:paraId="64DEA8AD" w14:textId="3110CB4D"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384.525</w:t>
            </w:r>
          </w:p>
        </w:tc>
        <w:tc>
          <w:tcPr>
            <w:tcW w:w="1559" w:type="dxa"/>
            <w:tcBorders>
              <w:top w:val="nil"/>
              <w:left w:val="nil"/>
              <w:bottom w:val="single" w:sz="4" w:space="0" w:color="auto"/>
              <w:right w:val="single" w:sz="4" w:space="0" w:color="auto"/>
            </w:tcBorders>
            <w:vAlign w:val="center"/>
            <w:hideMark/>
          </w:tcPr>
          <w:p w14:paraId="4CF9CE76" w14:textId="71C5A2DF"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61.035,60</w:t>
            </w:r>
          </w:p>
        </w:tc>
        <w:tc>
          <w:tcPr>
            <w:tcW w:w="1276" w:type="dxa"/>
            <w:tcBorders>
              <w:top w:val="nil"/>
              <w:left w:val="nil"/>
              <w:bottom w:val="single" w:sz="4" w:space="0" w:color="auto"/>
              <w:right w:val="single" w:sz="4" w:space="0" w:color="auto"/>
            </w:tcBorders>
            <w:vAlign w:val="center"/>
            <w:hideMark/>
          </w:tcPr>
          <w:p w14:paraId="26727377" w14:textId="77A0377C"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366.214</w:t>
            </w:r>
          </w:p>
        </w:tc>
      </w:tr>
      <w:tr w:rsidR="0078159F" w:rsidRPr="00E00704" w14:paraId="1301E1CF" w14:textId="77777777" w:rsidTr="0078159F">
        <w:trPr>
          <w:trHeight w:val="1425"/>
        </w:trPr>
        <w:tc>
          <w:tcPr>
            <w:tcW w:w="851" w:type="dxa"/>
            <w:tcBorders>
              <w:top w:val="nil"/>
              <w:left w:val="single" w:sz="4" w:space="0" w:color="auto"/>
              <w:bottom w:val="single" w:sz="4" w:space="0" w:color="auto"/>
              <w:right w:val="single" w:sz="4" w:space="0" w:color="auto"/>
            </w:tcBorders>
            <w:vAlign w:val="center"/>
            <w:hideMark/>
          </w:tcPr>
          <w:p w14:paraId="79C81DB3"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3.3.2</w:t>
            </w:r>
          </w:p>
        </w:tc>
        <w:tc>
          <w:tcPr>
            <w:tcW w:w="1701" w:type="dxa"/>
            <w:tcBorders>
              <w:top w:val="nil"/>
              <w:left w:val="nil"/>
              <w:bottom w:val="single" w:sz="4" w:space="0" w:color="auto"/>
              <w:right w:val="single" w:sz="4" w:space="0" w:color="auto"/>
            </w:tcBorders>
            <w:vAlign w:val="center"/>
            <w:hideMark/>
          </w:tcPr>
          <w:p w14:paraId="0D28454E" w14:textId="614F4345"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NIQUÍA: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 xml:space="preserve">Esta prueba consiste en verificar la limpieza y desinfección después del lavado de los tanques de </w:t>
            </w:r>
            <w:r w:rsidRPr="00E00704">
              <w:rPr>
                <w:rFonts w:ascii="Verdana" w:eastAsia="Times New Roman" w:hAnsi="Verdana" w:cs="Times New Roman"/>
                <w:color w:val="000000"/>
                <w:sz w:val="18"/>
                <w:szCs w:val="18"/>
              </w:rPr>
              <w:lastRenderedPageBreak/>
              <w:t>almacenamiento de agua potable.</w:t>
            </w:r>
          </w:p>
        </w:tc>
        <w:tc>
          <w:tcPr>
            <w:tcW w:w="709" w:type="dxa"/>
            <w:tcBorders>
              <w:top w:val="nil"/>
              <w:left w:val="nil"/>
              <w:bottom w:val="single" w:sz="4" w:space="0" w:color="auto"/>
              <w:right w:val="single" w:sz="4" w:space="0" w:color="auto"/>
            </w:tcBorders>
            <w:vAlign w:val="center"/>
            <w:hideMark/>
          </w:tcPr>
          <w:p w14:paraId="5CF77CC1"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lastRenderedPageBreak/>
              <w:t>und</w:t>
            </w:r>
            <w:proofErr w:type="spellEnd"/>
          </w:p>
        </w:tc>
        <w:tc>
          <w:tcPr>
            <w:tcW w:w="850" w:type="dxa"/>
            <w:tcBorders>
              <w:top w:val="nil"/>
              <w:left w:val="nil"/>
              <w:bottom w:val="single" w:sz="4" w:space="0" w:color="auto"/>
              <w:right w:val="single" w:sz="4" w:space="0" w:color="auto"/>
            </w:tcBorders>
            <w:vAlign w:val="center"/>
            <w:hideMark/>
          </w:tcPr>
          <w:p w14:paraId="1D79D387"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w:t>
            </w:r>
          </w:p>
        </w:tc>
        <w:tc>
          <w:tcPr>
            <w:tcW w:w="1276" w:type="dxa"/>
            <w:tcBorders>
              <w:top w:val="nil"/>
              <w:left w:val="nil"/>
              <w:bottom w:val="single" w:sz="4" w:space="0" w:color="auto"/>
              <w:right w:val="single" w:sz="4" w:space="0" w:color="auto"/>
            </w:tcBorders>
            <w:vAlign w:val="center"/>
            <w:hideMark/>
          </w:tcPr>
          <w:p w14:paraId="65B4AC98" w14:textId="6483D407"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58.931</w:t>
            </w:r>
          </w:p>
        </w:tc>
        <w:tc>
          <w:tcPr>
            <w:tcW w:w="1276" w:type="dxa"/>
            <w:tcBorders>
              <w:top w:val="nil"/>
              <w:left w:val="nil"/>
              <w:bottom w:val="single" w:sz="4" w:space="0" w:color="auto"/>
              <w:right w:val="single" w:sz="4" w:space="0" w:color="auto"/>
            </w:tcBorders>
            <w:vAlign w:val="center"/>
            <w:hideMark/>
          </w:tcPr>
          <w:p w14:paraId="5F4E3927" w14:textId="6B401889"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176.793</w:t>
            </w:r>
          </w:p>
        </w:tc>
        <w:tc>
          <w:tcPr>
            <w:tcW w:w="1559" w:type="dxa"/>
            <w:tcBorders>
              <w:top w:val="nil"/>
              <w:left w:val="nil"/>
              <w:bottom w:val="single" w:sz="4" w:space="0" w:color="auto"/>
              <w:right w:val="single" w:sz="4" w:space="0" w:color="auto"/>
            </w:tcBorders>
            <w:vAlign w:val="center"/>
            <w:hideMark/>
          </w:tcPr>
          <w:p w14:paraId="56F3899F" w14:textId="5FDF6058"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64.088</w:t>
            </w:r>
          </w:p>
        </w:tc>
        <w:tc>
          <w:tcPr>
            <w:tcW w:w="1559" w:type="dxa"/>
            <w:tcBorders>
              <w:top w:val="nil"/>
              <w:left w:val="nil"/>
              <w:bottom w:val="single" w:sz="4" w:space="0" w:color="auto"/>
              <w:right w:val="single" w:sz="4" w:space="0" w:color="auto"/>
            </w:tcBorders>
            <w:vAlign w:val="center"/>
            <w:hideMark/>
          </w:tcPr>
          <w:p w14:paraId="57F38DA6" w14:textId="214D9AF8"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192.263</w:t>
            </w:r>
          </w:p>
        </w:tc>
        <w:tc>
          <w:tcPr>
            <w:tcW w:w="1559" w:type="dxa"/>
            <w:tcBorders>
              <w:top w:val="nil"/>
              <w:left w:val="nil"/>
              <w:bottom w:val="single" w:sz="4" w:space="0" w:color="auto"/>
              <w:right w:val="single" w:sz="4" w:space="0" w:color="auto"/>
            </w:tcBorders>
            <w:vAlign w:val="center"/>
            <w:hideMark/>
          </w:tcPr>
          <w:p w14:paraId="358E00EE" w14:textId="3B09B610"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61.035,60</w:t>
            </w:r>
          </w:p>
        </w:tc>
        <w:tc>
          <w:tcPr>
            <w:tcW w:w="1276" w:type="dxa"/>
            <w:tcBorders>
              <w:top w:val="nil"/>
              <w:left w:val="nil"/>
              <w:bottom w:val="single" w:sz="4" w:space="0" w:color="auto"/>
              <w:right w:val="single" w:sz="4" w:space="0" w:color="auto"/>
            </w:tcBorders>
            <w:vAlign w:val="center"/>
            <w:hideMark/>
          </w:tcPr>
          <w:p w14:paraId="23C68C52" w14:textId="02F941FE"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183.107</w:t>
            </w:r>
          </w:p>
        </w:tc>
      </w:tr>
      <w:tr w:rsidR="0078159F" w:rsidRPr="00E00704" w14:paraId="4BA0228B" w14:textId="77777777" w:rsidTr="0078159F">
        <w:trPr>
          <w:trHeight w:val="855"/>
        </w:trPr>
        <w:tc>
          <w:tcPr>
            <w:tcW w:w="851" w:type="dxa"/>
            <w:tcBorders>
              <w:top w:val="nil"/>
              <w:left w:val="single" w:sz="4" w:space="0" w:color="auto"/>
              <w:bottom w:val="single" w:sz="4" w:space="0" w:color="auto"/>
              <w:right w:val="single" w:sz="4" w:space="0" w:color="auto"/>
            </w:tcBorders>
            <w:vAlign w:val="center"/>
            <w:hideMark/>
          </w:tcPr>
          <w:p w14:paraId="4A4088A2"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4</w:t>
            </w:r>
          </w:p>
        </w:tc>
        <w:tc>
          <w:tcPr>
            <w:tcW w:w="1701" w:type="dxa"/>
            <w:tcBorders>
              <w:top w:val="nil"/>
              <w:left w:val="nil"/>
              <w:bottom w:val="single" w:sz="4" w:space="0" w:color="auto"/>
              <w:right w:val="single" w:sz="4" w:space="0" w:color="auto"/>
            </w:tcBorders>
            <w:vAlign w:val="center"/>
            <w:hideMark/>
          </w:tcPr>
          <w:p w14:paraId="28C67ECD" w14:textId="4ED5C547" w:rsidR="008602CB" w:rsidRPr="00E00704" w:rsidRDefault="008602CB" w:rsidP="006B6989">
            <w:pPr>
              <w:spacing w:after="0" w:line="240" w:lineRule="auto"/>
              <w:jc w:val="both"/>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MANTENIMIENTO PREVENTIVO Y CORRECTIVO</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Cada 3 meses</w:t>
            </w:r>
            <w:r w:rsidRPr="00E00704">
              <w:rPr>
                <w:rFonts w:ascii="Verdana" w:eastAsia="Times New Roman" w:hAnsi="Verdana" w:cs="Times New Roman"/>
                <w:b/>
                <w:bCs/>
                <w:color w:val="000000"/>
                <w:sz w:val="18"/>
                <w:szCs w:val="18"/>
              </w:rPr>
              <w:t xml:space="preserve"> </w:t>
            </w:r>
          </w:p>
        </w:tc>
        <w:tc>
          <w:tcPr>
            <w:tcW w:w="709" w:type="dxa"/>
            <w:tcBorders>
              <w:top w:val="nil"/>
              <w:left w:val="nil"/>
              <w:bottom w:val="single" w:sz="4" w:space="0" w:color="auto"/>
              <w:right w:val="single" w:sz="4" w:space="0" w:color="auto"/>
            </w:tcBorders>
            <w:vAlign w:val="center"/>
            <w:hideMark/>
          </w:tcPr>
          <w:p w14:paraId="61FB510B"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850" w:type="dxa"/>
            <w:tcBorders>
              <w:top w:val="nil"/>
              <w:left w:val="nil"/>
              <w:bottom w:val="single" w:sz="4" w:space="0" w:color="auto"/>
              <w:right w:val="single" w:sz="4" w:space="0" w:color="auto"/>
            </w:tcBorders>
            <w:vAlign w:val="center"/>
            <w:hideMark/>
          </w:tcPr>
          <w:p w14:paraId="0160F348"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7F61D44A"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671A117E"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6E1E08D4"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1145A91A"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559" w:type="dxa"/>
            <w:tcBorders>
              <w:top w:val="nil"/>
              <w:left w:val="nil"/>
              <w:bottom w:val="single" w:sz="4" w:space="0" w:color="auto"/>
              <w:right w:val="single" w:sz="4" w:space="0" w:color="auto"/>
            </w:tcBorders>
            <w:vAlign w:val="center"/>
            <w:hideMark/>
          </w:tcPr>
          <w:p w14:paraId="3874F621"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c>
          <w:tcPr>
            <w:tcW w:w="1276" w:type="dxa"/>
            <w:tcBorders>
              <w:top w:val="nil"/>
              <w:left w:val="nil"/>
              <w:bottom w:val="single" w:sz="4" w:space="0" w:color="auto"/>
              <w:right w:val="single" w:sz="4" w:space="0" w:color="auto"/>
            </w:tcBorders>
            <w:vAlign w:val="center"/>
            <w:hideMark/>
          </w:tcPr>
          <w:p w14:paraId="7A1325DA" w14:textId="77777777" w:rsidR="008602CB" w:rsidRPr="00E00704" w:rsidRDefault="008602CB" w:rsidP="008602CB">
            <w:pPr>
              <w:spacing w:after="0" w:line="240" w:lineRule="auto"/>
              <w:jc w:val="center"/>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 </w:t>
            </w:r>
          </w:p>
        </w:tc>
      </w:tr>
      <w:tr w:rsidR="0078159F" w:rsidRPr="00E00704" w14:paraId="622171C7" w14:textId="77777777" w:rsidTr="0078159F">
        <w:trPr>
          <w:trHeight w:val="4806"/>
        </w:trPr>
        <w:tc>
          <w:tcPr>
            <w:tcW w:w="851" w:type="dxa"/>
            <w:tcBorders>
              <w:top w:val="nil"/>
              <w:left w:val="single" w:sz="4" w:space="0" w:color="auto"/>
              <w:bottom w:val="single" w:sz="4" w:space="0" w:color="auto"/>
              <w:right w:val="single" w:sz="4" w:space="0" w:color="auto"/>
            </w:tcBorders>
            <w:vAlign w:val="center"/>
            <w:hideMark/>
          </w:tcPr>
          <w:p w14:paraId="5959FC32" w14:textId="77777777" w:rsidR="008602CB" w:rsidRPr="00E00704" w:rsidRDefault="008602CB" w:rsidP="008602CB">
            <w:pPr>
              <w:spacing w:after="0" w:line="240" w:lineRule="auto"/>
              <w:jc w:val="right"/>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4.1.1</w:t>
            </w:r>
          </w:p>
        </w:tc>
        <w:tc>
          <w:tcPr>
            <w:tcW w:w="1701" w:type="dxa"/>
            <w:tcBorders>
              <w:top w:val="nil"/>
              <w:left w:val="nil"/>
              <w:bottom w:val="single" w:sz="4" w:space="0" w:color="auto"/>
              <w:right w:val="single" w:sz="4" w:space="0" w:color="auto"/>
            </w:tcBorders>
            <w:vAlign w:val="center"/>
            <w:hideMark/>
          </w:tcPr>
          <w:p w14:paraId="6C2CF1DD" w14:textId="22842E87" w:rsidR="008602CB" w:rsidRPr="00E00704" w:rsidRDefault="008602CB" w:rsidP="006B6989">
            <w:pPr>
              <w:spacing w:after="0" w:line="240" w:lineRule="auto"/>
              <w:jc w:val="both"/>
              <w:rPr>
                <w:rFonts w:ascii="Verdana" w:eastAsia="Times New Roman" w:hAnsi="Verdana" w:cs="Times New Roman"/>
                <w:color w:val="000000"/>
                <w:sz w:val="18"/>
                <w:szCs w:val="18"/>
              </w:rPr>
            </w:pPr>
            <w:r w:rsidRPr="00E00704">
              <w:rPr>
                <w:rFonts w:ascii="Verdana" w:eastAsia="Times New Roman" w:hAnsi="Verdana" w:cs="Times New Roman"/>
                <w:b/>
                <w:bCs/>
                <w:color w:val="000000"/>
                <w:sz w:val="18"/>
                <w:szCs w:val="18"/>
              </w:rPr>
              <w:t>AUTOPISTA Y NIQUÍA:</w:t>
            </w:r>
            <w:r w:rsidR="006B6989">
              <w:rPr>
                <w:rFonts w:ascii="Verdana" w:eastAsia="Times New Roman" w:hAnsi="Verdana" w:cs="Times New Roman"/>
                <w:b/>
                <w:bCs/>
                <w:color w:val="000000"/>
                <w:sz w:val="18"/>
                <w:szCs w:val="18"/>
              </w:rPr>
              <w:t xml:space="preserve"> </w:t>
            </w:r>
            <w:r w:rsidRPr="00E00704">
              <w:rPr>
                <w:rFonts w:ascii="Verdana" w:eastAsia="Times New Roman" w:hAnsi="Verdana" w:cs="Times New Roman"/>
                <w:color w:val="000000"/>
                <w:sz w:val="18"/>
                <w:szCs w:val="18"/>
              </w:rPr>
              <w:t xml:space="preserve">Mantenimiento trimestral mediante 1 visita programada cada tercer mes del semestre: incluye revisión en campo y en cada una de las sedes que contempla los equipos de presión. Se revisará el funcionamiento de los equipos, se emitirá un diagnóstico de lo encontrado y se hará pruebas hidráulicas que constante el buen funcionamiento o </w:t>
            </w:r>
            <w:r w:rsidRPr="00E00704">
              <w:rPr>
                <w:rFonts w:ascii="Verdana" w:eastAsia="Times New Roman" w:hAnsi="Verdana" w:cs="Times New Roman"/>
                <w:color w:val="000000"/>
                <w:sz w:val="18"/>
                <w:szCs w:val="18"/>
              </w:rPr>
              <w:lastRenderedPageBreak/>
              <w:t xml:space="preserve">cualquier tipo de falla que presenten los equipos. Se harán recomendaciones para el buen uso de los equipos. Se dispone de asistencia telefónica 24/7 y presencial dentro </w:t>
            </w:r>
            <w:r w:rsidR="00E00704" w:rsidRPr="00E00704">
              <w:rPr>
                <w:rFonts w:ascii="Verdana" w:eastAsia="Times New Roman" w:hAnsi="Verdana" w:cs="Times New Roman"/>
                <w:color w:val="000000"/>
                <w:sz w:val="18"/>
                <w:szCs w:val="18"/>
              </w:rPr>
              <w:t>del tiempo</w:t>
            </w:r>
            <w:r w:rsidRPr="00E00704">
              <w:rPr>
                <w:rFonts w:ascii="Verdana" w:eastAsia="Times New Roman" w:hAnsi="Verdana" w:cs="Times New Roman"/>
                <w:color w:val="000000"/>
                <w:sz w:val="18"/>
                <w:szCs w:val="18"/>
              </w:rPr>
              <w:t xml:space="preserve"> del contrato cada vez que un equipo presente fallas en la operación. No incluye ni materiales ni mano de obra ante daños o fallas de los equipos</w:t>
            </w:r>
          </w:p>
        </w:tc>
        <w:tc>
          <w:tcPr>
            <w:tcW w:w="709" w:type="dxa"/>
            <w:tcBorders>
              <w:top w:val="nil"/>
              <w:left w:val="nil"/>
              <w:bottom w:val="single" w:sz="4" w:space="0" w:color="auto"/>
              <w:right w:val="single" w:sz="4" w:space="0" w:color="auto"/>
            </w:tcBorders>
            <w:vAlign w:val="center"/>
            <w:hideMark/>
          </w:tcPr>
          <w:p w14:paraId="1347941D"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roofErr w:type="spellStart"/>
            <w:r w:rsidRPr="00E00704">
              <w:rPr>
                <w:rFonts w:ascii="Verdana" w:eastAsia="Times New Roman" w:hAnsi="Verdana" w:cs="Times New Roman"/>
                <w:color w:val="000000"/>
                <w:sz w:val="18"/>
                <w:szCs w:val="18"/>
              </w:rPr>
              <w:lastRenderedPageBreak/>
              <w:t>und</w:t>
            </w:r>
            <w:proofErr w:type="spellEnd"/>
          </w:p>
        </w:tc>
        <w:tc>
          <w:tcPr>
            <w:tcW w:w="850" w:type="dxa"/>
            <w:tcBorders>
              <w:top w:val="nil"/>
              <w:left w:val="nil"/>
              <w:bottom w:val="single" w:sz="4" w:space="0" w:color="auto"/>
              <w:right w:val="single" w:sz="4" w:space="0" w:color="auto"/>
            </w:tcBorders>
            <w:vAlign w:val="center"/>
            <w:hideMark/>
          </w:tcPr>
          <w:p w14:paraId="3C09D482"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r w:rsidRPr="00E00704">
              <w:rPr>
                <w:rFonts w:ascii="Verdana" w:eastAsia="Times New Roman" w:hAnsi="Verdana" w:cs="Times New Roman"/>
                <w:color w:val="000000"/>
                <w:sz w:val="18"/>
                <w:szCs w:val="18"/>
              </w:rPr>
              <w:t>3</w:t>
            </w:r>
          </w:p>
        </w:tc>
        <w:tc>
          <w:tcPr>
            <w:tcW w:w="1276" w:type="dxa"/>
            <w:tcBorders>
              <w:top w:val="nil"/>
              <w:left w:val="nil"/>
              <w:bottom w:val="single" w:sz="4" w:space="0" w:color="auto"/>
              <w:right w:val="single" w:sz="4" w:space="0" w:color="auto"/>
            </w:tcBorders>
            <w:vAlign w:val="center"/>
            <w:hideMark/>
          </w:tcPr>
          <w:p w14:paraId="602A4D00" w14:textId="5C85D6B8"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1.845.302</w:t>
            </w:r>
          </w:p>
        </w:tc>
        <w:tc>
          <w:tcPr>
            <w:tcW w:w="1276" w:type="dxa"/>
            <w:tcBorders>
              <w:top w:val="nil"/>
              <w:left w:val="nil"/>
              <w:bottom w:val="single" w:sz="4" w:space="0" w:color="auto"/>
              <w:right w:val="single" w:sz="4" w:space="0" w:color="auto"/>
            </w:tcBorders>
            <w:vAlign w:val="center"/>
            <w:hideMark/>
          </w:tcPr>
          <w:p w14:paraId="51D8E7AB" w14:textId="1A4CC695"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5.535.906</w:t>
            </w:r>
          </w:p>
        </w:tc>
        <w:tc>
          <w:tcPr>
            <w:tcW w:w="1559" w:type="dxa"/>
            <w:tcBorders>
              <w:top w:val="nil"/>
              <w:left w:val="nil"/>
              <w:bottom w:val="single" w:sz="4" w:space="0" w:color="auto"/>
              <w:right w:val="single" w:sz="4" w:space="0" w:color="auto"/>
            </w:tcBorders>
            <w:vAlign w:val="center"/>
            <w:hideMark/>
          </w:tcPr>
          <w:p w14:paraId="093C6FD4" w14:textId="379C75A5"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7E1F46" w:rsidRPr="007E1F46">
              <w:rPr>
                <w:rFonts w:ascii="Verdana" w:eastAsia="Times New Roman" w:hAnsi="Verdana" w:cs="Times New Roman"/>
                <w:color w:val="000000"/>
                <w:sz w:val="18"/>
                <w:szCs w:val="18"/>
              </w:rPr>
              <w:t>1.948.052,30</w:t>
            </w:r>
          </w:p>
        </w:tc>
        <w:tc>
          <w:tcPr>
            <w:tcW w:w="1559" w:type="dxa"/>
            <w:tcBorders>
              <w:top w:val="nil"/>
              <w:left w:val="nil"/>
              <w:bottom w:val="single" w:sz="4" w:space="0" w:color="auto"/>
              <w:right w:val="single" w:sz="4" w:space="0" w:color="auto"/>
            </w:tcBorders>
            <w:vAlign w:val="center"/>
            <w:hideMark/>
          </w:tcPr>
          <w:p w14:paraId="6E9AD049" w14:textId="03ED220C"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5.844.157</w:t>
            </w:r>
          </w:p>
        </w:tc>
        <w:tc>
          <w:tcPr>
            <w:tcW w:w="1559" w:type="dxa"/>
            <w:tcBorders>
              <w:top w:val="nil"/>
              <w:left w:val="nil"/>
              <w:bottom w:val="single" w:sz="4" w:space="0" w:color="auto"/>
              <w:right w:val="single" w:sz="4" w:space="0" w:color="auto"/>
            </w:tcBorders>
            <w:vAlign w:val="center"/>
            <w:hideMark/>
          </w:tcPr>
          <w:p w14:paraId="44356A2B" w14:textId="1A55A6C6"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1.883.831</w:t>
            </w:r>
          </w:p>
        </w:tc>
        <w:tc>
          <w:tcPr>
            <w:tcW w:w="1276" w:type="dxa"/>
            <w:tcBorders>
              <w:top w:val="nil"/>
              <w:left w:val="nil"/>
              <w:bottom w:val="single" w:sz="4" w:space="0" w:color="auto"/>
              <w:right w:val="single" w:sz="4" w:space="0" w:color="auto"/>
            </w:tcBorders>
            <w:vAlign w:val="center"/>
            <w:hideMark/>
          </w:tcPr>
          <w:p w14:paraId="5036D1F5" w14:textId="05E6E647" w:rsidR="008602CB" w:rsidRPr="00E00704" w:rsidRDefault="006B6989" w:rsidP="008602CB">
            <w:pPr>
              <w:spacing w:after="0" w:line="240" w:lineRule="auto"/>
              <w:jc w:val="center"/>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5.651.492</w:t>
            </w:r>
          </w:p>
        </w:tc>
      </w:tr>
      <w:tr w:rsidR="0078159F" w:rsidRPr="00E00704" w14:paraId="040F2A24" w14:textId="77777777" w:rsidTr="0078159F">
        <w:trPr>
          <w:trHeight w:val="285"/>
        </w:trPr>
        <w:tc>
          <w:tcPr>
            <w:tcW w:w="851" w:type="dxa"/>
            <w:tcBorders>
              <w:top w:val="nil"/>
              <w:left w:val="nil"/>
              <w:bottom w:val="nil"/>
              <w:right w:val="nil"/>
            </w:tcBorders>
            <w:vAlign w:val="center"/>
            <w:hideMark/>
          </w:tcPr>
          <w:p w14:paraId="3816CDF6" w14:textId="77777777" w:rsidR="008602CB" w:rsidRPr="00E00704" w:rsidRDefault="008602CB" w:rsidP="008602CB">
            <w:pPr>
              <w:spacing w:after="0" w:line="240" w:lineRule="auto"/>
              <w:jc w:val="center"/>
              <w:rPr>
                <w:rFonts w:ascii="Verdana" w:eastAsia="Times New Roman" w:hAnsi="Verdana" w:cs="Times New Roman"/>
                <w:color w:val="000000"/>
                <w:sz w:val="18"/>
                <w:szCs w:val="18"/>
              </w:rPr>
            </w:pPr>
          </w:p>
        </w:tc>
        <w:tc>
          <w:tcPr>
            <w:tcW w:w="1701" w:type="dxa"/>
            <w:tcBorders>
              <w:top w:val="nil"/>
              <w:left w:val="nil"/>
              <w:bottom w:val="nil"/>
              <w:right w:val="nil"/>
            </w:tcBorders>
            <w:vAlign w:val="center"/>
            <w:hideMark/>
          </w:tcPr>
          <w:p w14:paraId="5DE83B12" w14:textId="77777777" w:rsidR="008602CB" w:rsidRPr="00E00704" w:rsidRDefault="008602CB" w:rsidP="008602CB">
            <w:pPr>
              <w:spacing w:after="0" w:line="240" w:lineRule="auto"/>
              <w:jc w:val="right"/>
              <w:rPr>
                <w:rFonts w:ascii="Verdana" w:eastAsia="Times New Roman" w:hAnsi="Verdana" w:cs="Times New Roman"/>
                <w:sz w:val="18"/>
                <w:szCs w:val="18"/>
              </w:rPr>
            </w:pPr>
          </w:p>
        </w:tc>
        <w:tc>
          <w:tcPr>
            <w:tcW w:w="709" w:type="dxa"/>
            <w:tcBorders>
              <w:top w:val="nil"/>
              <w:left w:val="nil"/>
              <w:bottom w:val="nil"/>
              <w:right w:val="nil"/>
            </w:tcBorders>
            <w:vAlign w:val="center"/>
            <w:hideMark/>
          </w:tcPr>
          <w:p w14:paraId="312F002D" w14:textId="77777777" w:rsidR="008602CB" w:rsidRPr="00E00704" w:rsidRDefault="008602CB" w:rsidP="008602CB">
            <w:pPr>
              <w:spacing w:after="0" w:line="240" w:lineRule="auto"/>
              <w:rPr>
                <w:rFonts w:ascii="Verdana" w:eastAsia="Times New Roman" w:hAnsi="Verdana" w:cs="Times New Roman"/>
                <w:sz w:val="18"/>
                <w:szCs w:val="18"/>
              </w:rPr>
            </w:pPr>
          </w:p>
        </w:tc>
        <w:tc>
          <w:tcPr>
            <w:tcW w:w="850" w:type="dxa"/>
            <w:tcBorders>
              <w:top w:val="nil"/>
              <w:left w:val="nil"/>
              <w:bottom w:val="nil"/>
              <w:right w:val="nil"/>
            </w:tcBorders>
            <w:vAlign w:val="center"/>
            <w:hideMark/>
          </w:tcPr>
          <w:p w14:paraId="732681A1" w14:textId="77777777" w:rsidR="008602CB" w:rsidRPr="00E00704" w:rsidRDefault="008602CB" w:rsidP="008602CB">
            <w:pPr>
              <w:spacing w:after="0" w:line="240" w:lineRule="auto"/>
              <w:rPr>
                <w:rFonts w:ascii="Verdana" w:eastAsia="Times New Roman" w:hAnsi="Verdana" w:cs="Times New Roman"/>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2748020A" w14:textId="575571EF" w:rsidR="008602CB" w:rsidRPr="00E00704" w:rsidRDefault="006B6989"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SUBTOTAL</w:t>
            </w:r>
          </w:p>
        </w:tc>
        <w:tc>
          <w:tcPr>
            <w:tcW w:w="1276" w:type="dxa"/>
            <w:tcBorders>
              <w:top w:val="nil"/>
              <w:left w:val="nil"/>
              <w:bottom w:val="single" w:sz="4" w:space="0" w:color="auto"/>
              <w:right w:val="single" w:sz="4" w:space="0" w:color="auto"/>
            </w:tcBorders>
            <w:vAlign w:val="center"/>
            <w:hideMark/>
          </w:tcPr>
          <w:p w14:paraId="1082F98D" w14:textId="1C8EC582" w:rsidR="008602CB" w:rsidRPr="00E00704" w:rsidRDefault="006B6989" w:rsidP="008602CB">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29.570.629</w:t>
            </w:r>
          </w:p>
        </w:tc>
        <w:tc>
          <w:tcPr>
            <w:tcW w:w="1559" w:type="dxa"/>
            <w:tcBorders>
              <w:top w:val="nil"/>
              <w:left w:val="nil"/>
              <w:bottom w:val="single" w:sz="4" w:space="0" w:color="auto"/>
              <w:right w:val="single" w:sz="4" w:space="0" w:color="auto"/>
            </w:tcBorders>
            <w:vAlign w:val="center"/>
            <w:hideMark/>
          </w:tcPr>
          <w:p w14:paraId="0BAC4761" w14:textId="6207D53C" w:rsidR="008602CB" w:rsidRPr="00E00704" w:rsidRDefault="006B6989"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SUBTOTAL</w:t>
            </w:r>
          </w:p>
        </w:tc>
        <w:tc>
          <w:tcPr>
            <w:tcW w:w="1559" w:type="dxa"/>
            <w:tcBorders>
              <w:top w:val="nil"/>
              <w:left w:val="nil"/>
              <w:bottom w:val="single" w:sz="4" w:space="0" w:color="auto"/>
              <w:right w:val="single" w:sz="4" w:space="0" w:color="auto"/>
            </w:tcBorders>
            <w:vAlign w:val="center"/>
            <w:hideMark/>
          </w:tcPr>
          <w:p w14:paraId="6B3B0DB5" w14:textId="1BEB07D2" w:rsidR="008602CB" w:rsidRPr="00E00704" w:rsidRDefault="006B6989" w:rsidP="008602C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 xml:space="preserve">33.123.377 </w:t>
            </w:r>
          </w:p>
        </w:tc>
        <w:tc>
          <w:tcPr>
            <w:tcW w:w="1559" w:type="dxa"/>
            <w:tcBorders>
              <w:top w:val="nil"/>
              <w:left w:val="nil"/>
              <w:bottom w:val="single" w:sz="4" w:space="0" w:color="auto"/>
              <w:right w:val="single" w:sz="4" w:space="0" w:color="auto"/>
            </w:tcBorders>
            <w:vAlign w:val="center"/>
            <w:hideMark/>
          </w:tcPr>
          <w:p w14:paraId="5389BECE" w14:textId="5B1894B5" w:rsidR="008602CB" w:rsidRPr="00E00704" w:rsidRDefault="006B6989"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SUBTOTAL</w:t>
            </w:r>
          </w:p>
        </w:tc>
        <w:tc>
          <w:tcPr>
            <w:tcW w:w="1276" w:type="dxa"/>
            <w:tcBorders>
              <w:top w:val="nil"/>
              <w:left w:val="nil"/>
              <w:bottom w:val="single" w:sz="4" w:space="0" w:color="auto"/>
              <w:right w:val="single" w:sz="4" w:space="0" w:color="auto"/>
            </w:tcBorders>
            <w:vAlign w:val="center"/>
            <w:hideMark/>
          </w:tcPr>
          <w:p w14:paraId="6669CDF5" w14:textId="7A9AAEC6" w:rsidR="008602CB" w:rsidRPr="00E00704" w:rsidRDefault="006B6989" w:rsidP="008602C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 xml:space="preserve">31.259.651 </w:t>
            </w:r>
          </w:p>
        </w:tc>
      </w:tr>
      <w:tr w:rsidR="0078159F" w:rsidRPr="00E00704" w14:paraId="7A25EF9E" w14:textId="77777777" w:rsidTr="0078159F">
        <w:trPr>
          <w:trHeight w:val="285"/>
        </w:trPr>
        <w:tc>
          <w:tcPr>
            <w:tcW w:w="851" w:type="dxa"/>
            <w:tcBorders>
              <w:top w:val="nil"/>
              <w:left w:val="nil"/>
              <w:bottom w:val="nil"/>
              <w:right w:val="nil"/>
            </w:tcBorders>
            <w:vAlign w:val="center"/>
            <w:hideMark/>
          </w:tcPr>
          <w:p w14:paraId="54D05D66" w14:textId="77777777" w:rsidR="008602CB" w:rsidRPr="00E00704" w:rsidRDefault="008602CB" w:rsidP="008602CB">
            <w:pPr>
              <w:spacing w:after="0" w:line="240" w:lineRule="auto"/>
              <w:rPr>
                <w:rFonts w:ascii="Verdana" w:eastAsia="Times New Roman" w:hAnsi="Verdana" w:cs="Times New Roman"/>
                <w:color w:val="000000"/>
                <w:sz w:val="18"/>
                <w:szCs w:val="18"/>
              </w:rPr>
            </w:pPr>
          </w:p>
        </w:tc>
        <w:tc>
          <w:tcPr>
            <w:tcW w:w="1701" w:type="dxa"/>
            <w:tcBorders>
              <w:top w:val="nil"/>
              <w:left w:val="nil"/>
              <w:bottom w:val="nil"/>
              <w:right w:val="nil"/>
            </w:tcBorders>
            <w:vAlign w:val="center"/>
            <w:hideMark/>
          </w:tcPr>
          <w:p w14:paraId="589C0658" w14:textId="77777777" w:rsidR="008602CB" w:rsidRPr="00E00704" w:rsidRDefault="008602CB" w:rsidP="008602CB">
            <w:pPr>
              <w:spacing w:after="0" w:line="240" w:lineRule="auto"/>
              <w:jc w:val="right"/>
              <w:rPr>
                <w:rFonts w:ascii="Verdana" w:eastAsia="Times New Roman" w:hAnsi="Verdana" w:cs="Times New Roman"/>
                <w:sz w:val="18"/>
                <w:szCs w:val="18"/>
              </w:rPr>
            </w:pPr>
          </w:p>
        </w:tc>
        <w:tc>
          <w:tcPr>
            <w:tcW w:w="709" w:type="dxa"/>
            <w:tcBorders>
              <w:top w:val="nil"/>
              <w:left w:val="nil"/>
              <w:bottom w:val="nil"/>
              <w:right w:val="nil"/>
            </w:tcBorders>
            <w:vAlign w:val="center"/>
            <w:hideMark/>
          </w:tcPr>
          <w:p w14:paraId="74AC3435" w14:textId="77777777" w:rsidR="008602CB" w:rsidRPr="00E00704" w:rsidRDefault="008602CB" w:rsidP="008602CB">
            <w:pPr>
              <w:spacing w:after="0" w:line="240" w:lineRule="auto"/>
              <w:rPr>
                <w:rFonts w:ascii="Verdana" w:eastAsia="Times New Roman" w:hAnsi="Verdana" w:cs="Times New Roman"/>
                <w:sz w:val="18"/>
                <w:szCs w:val="18"/>
              </w:rPr>
            </w:pPr>
          </w:p>
        </w:tc>
        <w:tc>
          <w:tcPr>
            <w:tcW w:w="850" w:type="dxa"/>
            <w:tcBorders>
              <w:top w:val="nil"/>
              <w:left w:val="nil"/>
              <w:bottom w:val="nil"/>
              <w:right w:val="nil"/>
            </w:tcBorders>
            <w:vAlign w:val="center"/>
            <w:hideMark/>
          </w:tcPr>
          <w:p w14:paraId="0D5BD815" w14:textId="77777777" w:rsidR="008602CB" w:rsidRPr="00E00704" w:rsidRDefault="008602CB" w:rsidP="008602CB">
            <w:pPr>
              <w:spacing w:after="0" w:line="240" w:lineRule="auto"/>
              <w:rPr>
                <w:rFonts w:ascii="Verdana" w:eastAsia="Times New Roman" w:hAnsi="Verdana" w:cs="Times New Roman"/>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177D56CD"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IVA</w:t>
            </w:r>
          </w:p>
        </w:tc>
        <w:tc>
          <w:tcPr>
            <w:tcW w:w="1276" w:type="dxa"/>
            <w:tcBorders>
              <w:top w:val="nil"/>
              <w:left w:val="nil"/>
              <w:bottom w:val="single" w:sz="4" w:space="0" w:color="auto"/>
              <w:right w:val="single" w:sz="4" w:space="0" w:color="auto"/>
            </w:tcBorders>
            <w:vAlign w:val="center"/>
            <w:hideMark/>
          </w:tcPr>
          <w:p w14:paraId="3E77C0A7" w14:textId="45FCCF10" w:rsidR="008602CB" w:rsidRPr="00E00704" w:rsidRDefault="006B6989" w:rsidP="008602CB">
            <w:pPr>
              <w:spacing w:after="0" w:line="240" w:lineRule="auto"/>
              <w:jc w:val="right"/>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5.618.420</w:t>
            </w:r>
          </w:p>
        </w:tc>
        <w:tc>
          <w:tcPr>
            <w:tcW w:w="1559" w:type="dxa"/>
            <w:tcBorders>
              <w:top w:val="nil"/>
              <w:left w:val="nil"/>
              <w:bottom w:val="single" w:sz="4" w:space="0" w:color="auto"/>
              <w:right w:val="single" w:sz="4" w:space="0" w:color="auto"/>
            </w:tcBorders>
            <w:vAlign w:val="center"/>
            <w:hideMark/>
          </w:tcPr>
          <w:p w14:paraId="132699C4"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IVA</w:t>
            </w:r>
          </w:p>
        </w:tc>
        <w:tc>
          <w:tcPr>
            <w:tcW w:w="1559" w:type="dxa"/>
            <w:tcBorders>
              <w:top w:val="nil"/>
              <w:left w:val="nil"/>
              <w:bottom w:val="single" w:sz="4" w:space="0" w:color="auto"/>
              <w:right w:val="single" w:sz="4" w:space="0" w:color="auto"/>
            </w:tcBorders>
            <w:vAlign w:val="center"/>
            <w:hideMark/>
          </w:tcPr>
          <w:p w14:paraId="4AE5B88A" w14:textId="7D2B6968" w:rsidR="008602CB" w:rsidRPr="00E00704" w:rsidRDefault="006B6989" w:rsidP="008602C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 xml:space="preserve">6.293.442 </w:t>
            </w:r>
          </w:p>
        </w:tc>
        <w:tc>
          <w:tcPr>
            <w:tcW w:w="1559" w:type="dxa"/>
            <w:tcBorders>
              <w:top w:val="nil"/>
              <w:left w:val="nil"/>
              <w:bottom w:val="single" w:sz="4" w:space="0" w:color="auto"/>
              <w:right w:val="single" w:sz="4" w:space="0" w:color="auto"/>
            </w:tcBorders>
            <w:vAlign w:val="center"/>
            <w:hideMark/>
          </w:tcPr>
          <w:p w14:paraId="69E552C8"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IVA</w:t>
            </w:r>
          </w:p>
        </w:tc>
        <w:tc>
          <w:tcPr>
            <w:tcW w:w="1276" w:type="dxa"/>
            <w:tcBorders>
              <w:top w:val="nil"/>
              <w:left w:val="nil"/>
              <w:bottom w:val="single" w:sz="4" w:space="0" w:color="auto"/>
              <w:right w:val="single" w:sz="4" w:space="0" w:color="auto"/>
            </w:tcBorders>
            <w:vAlign w:val="center"/>
            <w:hideMark/>
          </w:tcPr>
          <w:p w14:paraId="1DA5BBE5" w14:textId="16AFA7ED" w:rsidR="008602CB" w:rsidRPr="00E00704" w:rsidRDefault="006B6989" w:rsidP="008602CB">
            <w:pPr>
              <w:spacing w:after="0" w:line="240" w:lineRule="auto"/>
              <w:rPr>
                <w:rFonts w:ascii="Verdana" w:eastAsia="Times New Roman" w:hAnsi="Verdana" w:cs="Times New Roman"/>
                <w:color w:val="000000"/>
                <w:sz w:val="18"/>
                <w:szCs w:val="18"/>
              </w:rPr>
            </w:pPr>
            <w:r>
              <w:rPr>
                <w:rFonts w:ascii="Verdana" w:eastAsia="Times New Roman" w:hAnsi="Verdana" w:cs="Times New Roman"/>
                <w:color w:val="000000"/>
                <w:sz w:val="18"/>
                <w:szCs w:val="18"/>
              </w:rPr>
              <w:t>$</w:t>
            </w:r>
            <w:r w:rsidR="008602CB" w:rsidRPr="00E00704">
              <w:rPr>
                <w:rFonts w:ascii="Verdana" w:eastAsia="Times New Roman" w:hAnsi="Verdana" w:cs="Times New Roman"/>
                <w:color w:val="000000"/>
                <w:sz w:val="18"/>
                <w:szCs w:val="18"/>
              </w:rPr>
              <w:t xml:space="preserve">5.939.334 </w:t>
            </w:r>
          </w:p>
        </w:tc>
      </w:tr>
      <w:tr w:rsidR="0078159F" w:rsidRPr="00E00704" w14:paraId="7F41CED2" w14:textId="77777777" w:rsidTr="0078159F">
        <w:trPr>
          <w:trHeight w:val="285"/>
        </w:trPr>
        <w:tc>
          <w:tcPr>
            <w:tcW w:w="851" w:type="dxa"/>
            <w:tcBorders>
              <w:top w:val="nil"/>
              <w:left w:val="nil"/>
              <w:bottom w:val="nil"/>
              <w:right w:val="nil"/>
            </w:tcBorders>
            <w:vAlign w:val="center"/>
            <w:hideMark/>
          </w:tcPr>
          <w:p w14:paraId="1C667FC7" w14:textId="77777777" w:rsidR="008602CB" w:rsidRPr="00E00704" w:rsidRDefault="008602CB" w:rsidP="008602CB">
            <w:pPr>
              <w:spacing w:after="0" w:line="240" w:lineRule="auto"/>
              <w:rPr>
                <w:rFonts w:ascii="Verdana" w:eastAsia="Times New Roman" w:hAnsi="Verdana" w:cs="Times New Roman"/>
                <w:color w:val="000000"/>
                <w:sz w:val="18"/>
                <w:szCs w:val="18"/>
              </w:rPr>
            </w:pPr>
          </w:p>
        </w:tc>
        <w:tc>
          <w:tcPr>
            <w:tcW w:w="1701" w:type="dxa"/>
            <w:tcBorders>
              <w:top w:val="nil"/>
              <w:left w:val="nil"/>
              <w:bottom w:val="nil"/>
              <w:right w:val="nil"/>
            </w:tcBorders>
            <w:vAlign w:val="center"/>
            <w:hideMark/>
          </w:tcPr>
          <w:p w14:paraId="2340C70B" w14:textId="77777777" w:rsidR="008602CB" w:rsidRPr="00E00704" w:rsidRDefault="008602CB" w:rsidP="008602CB">
            <w:pPr>
              <w:spacing w:after="0" w:line="240" w:lineRule="auto"/>
              <w:jc w:val="right"/>
              <w:rPr>
                <w:rFonts w:ascii="Verdana" w:eastAsia="Times New Roman" w:hAnsi="Verdana" w:cs="Times New Roman"/>
                <w:sz w:val="18"/>
                <w:szCs w:val="18"/>
              </w:rPr>
            </w:pPr>
          </w:p>
        </w:tc>
        <w:tc>
          <w:tcPr>
            <w:tcW w:w="709" w:type="dxa"/>
            <w:tcBorders>
              <w:top w:val="nil"/>
              <w:left w:val="nil"/>
              <w:bottom w:val="nil"/>
              <w:right w:val="nil"/>
            </w:tcBorders>
            <w:vAlign w:val="center"/>
            <w:hideMark/>
          </w:tcPr>
          <w:p w14:paraId="0720AAFF" w14:textId="77777777" w:rsidR="008602CB" w:rsidRPr="00E00704" w:rsidRDefault="008602CB" w:rsidP="008602CB">
            <w:pPr>
              <w:spacing w:after="0" w:line="240" w:lineRule="auto"/>
              <w:rPr>
                <w:rFonts w:ascii="Verdana" w:eastAsia="Times New Roman" w:hAnsi="Verdana" w:cs="Times New Roman"/>
                <w:sz w:val="18"/>
                <w:szCs w:val="18"/>
              </w:rPr>
            </w:pPr>
          </w:p>
        </w:tc>
        <w:tc>
          <w:tcPr>
            <w:tcW w:w="850" w:type="dxa"/>
            <w:tcBorders>
              <w:top w:val="nil"/>
              <w:left w:val="nil"/>
              <w:bottom w:val="nil"/>
              <w:right w:val="nil"/>
            </w:tcBorders>
            <w:vAlign w:val="center"/>
            <w:hideMark/>
          </w:tcPr>
          <w:p w14:paraId="0B4C9C62" w14:textId="77777777" w:rsidR="008602CB" w:rsidRPr="00E00704" w:rsidRDefault="008602CB" w:rsidP="008602CB">
            <w:pPr>
              <w:spacing w:after="0" w:line="240" w:lineRule="auto"/>
              <w:rPr>
                <w:rFonts w:ascii="Verdana" w:eastAsia="Times New Roman" w:hAnsi="Verdana" w:cs="Times New Roman"/>
                <w:sz w:val="18"/>
                <w:szCs w:val="18"/>
              </w:rPr>
            </w:pPr>
          </w:p>
        </w:tc>
        <w:tc>
          <w:tcPr>
            <w:tcW w:w="1276" w:type="dxa"/>
            <w:tcBorders>
              <w:top w:val="nil"/>
              <w:left w:val="single" w:sz="4" w:space="0" w:color="auto"/>
              <w:bottom w:val="single" w:sz="4" w:space="0" w:color="auto"/>
              <w:right w:val="single" w:sz="4" w:space="0" w:color="auto"/>
            </w:tcBorders>
            <w:vAlign w:val="center"/>
            <w:hideMark/>
          </w:tcPr>
          <w:p w14:paraId="1518015E"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TOTAL</w:t>
            </w:r>
          </w:p>
        </w:tc>
        <w:tc>
          <w:tcPr>
            <w:tcW w:w="1276" w:type="dxa"/>
            <w:tcBorders>
              <w:top w:val="nil"/>
              <w:left w:val="nil"/>
              <w:bottom w:val="single" w:sz="4" w:space="0" w:color="auto"/>
              <w:right w:val="single" w:sz="4" w:space="0" w:color="auto"/>
            </w:tcBorders>
            <w:vAlign w:val="center"/>
            <w:hideMark/>
          </w:tcPr>
          <w:p w14:paraId="54F93B9A" w14:textId="70ED976A" w:rsidR="008602CB" w:rsidRPr="00E00704" w:rsidRDefault="006B6989" w:rsidP="008602CB">
            <w:pPr>
              <w:spacing w:after="0" w:line="240" w:lineRule="auto"/>
              <w:jc w:val="right"/>
              <w:rPr>
                <w:rFonts w:ascii="Verdana" w:eastAsia="Times New Roman" w:hAnsi="Verdana" w:cs="Times New Roman"/>
                <w:b/>
                <w:bCs/>
                <w:color w:val="000000"/>
                <w:sz w:val="18"/>
                <w:szCs w:val="18"/>
              </w:rPr>
            </w:pPr>
            <w:r>
              <w:rPr>
                <w:rFonts w:ascii="Verdana" w:eastAsia="Times New Roman" w:hAnsi="Verdana" w:cs="Times New Roman"/>
                <w:b/>
                <w:bCs/>
                <w:color w:val="000000"/>
                <w:sz w:val="18"/>
                <w:szCs w:val="18"/>
              </w:rPr>
              <w:t>$</w:t>
            </w:r>
            <w:r w:rsidR="008602CB" w:rsidRPr="00E00704">
              <w:rPr>
                <w:rFonts w:ascii="Verdana" w:eastAsia="Times New Roman" w:hAnsi="Verdana" w:cs="Times New Roman"/>
                <w:b/>
                <w:bCs/>
                <w:color w:val="000000"/>
                <w:sz w:val="18"/>
                <w:szCs w:val="18"/>
              </w:rPr>
              <w:t>35.189.049</w:t>
            </w:r>
          </w:p>
        </w:tc>
        <w:tc>
          <w:tcPr>
            <w:tcW w:w="1559" w:type="dxa"/>
            <w:tcBorders>
              <w:top w:val="nil"/>
              <w:left w:val="nil"/>
              <w:bottom w:val="single" w:sz="4" w:space="0" w:color="auto"/>
              <w:right w:val="single" w:sz="4" w:space="0" w:color="auto"/>
            </w:tcBorders>
            <w:vAlign w:val="center"/>
            <w:hideMark/>
          </w:tcPr>
          <w:p w14:paraId="78707595"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TOTAL</w:t>
            </w:r>
          </w:p>
        </w:tc>
        <w:tc>
          <w:tcPr>
            <w:tcW w:w="1559" w:type="dxa"/>
            <w:tcBorders>
              <w:top w:val="nil"/>
              <w:left w:val="nil"/>
              <w:bottom w:val="single" w:sz="4" w:space="0" w:color="auto"/>
              <w:right w:val="single" w:sz="4" w:space="0" w:color="auto"/>
            </w:tcBorders>
            <w:vAlign w:val="center"/>
            <w:hideMark/>
          </w:tcPr>
          <w:p w14:paraId="0D5BD1E3" w14:textId="2C4E4D6F" w:rsidR="008602CB" w:rsidRPr="00E00704" w:rsidRDefault="006B6989" w:rsidP="008602CB">
            <w:pPr>
              <w:spacing w:after="0" w:line="240" w:lineRule="auto"/>
              <w:rPr>
                <w:rFonts w:ascii="Verdana" w:eastAsia="Times New Roman" w:hAnsi="Verdana" w:cs="Times New Roman"/>
                <w:b/>
                <w:bCs/>
                <w:color w:val="000000"/>
                <w:sz w:val="18"/>
                <w:szCs w:val="18"/>
              </w:rPr>
            </w:pPr>
            <w:r>
              <w:rPr>
                <w:rFonts w:ascii="Verdana" w:eastAsia="Times New Roman" w:hAnsi="Verdana" w:cs="Times New Roman"/>
                <w:b/>
                <w:bCs/>
                <w:color w:val="000000"/>
                <w:sz w:val="18"/>
                <w:szCs w:val="18"/>
              </w:rPr>
              <w:t>$</w:t>
            </w:r>
            <w:r w:rsidR="008602CB" w:rsidRPr="00E00704">
              <w:rPr>
                <w:rFonts w:ascii="Verdana" w:eastAsia="Times New Roman" w:hAnsi="Verdana" w:cs="Times New Roman"/>
                <w:b/>
                <w:bCs/>
                <w:color w:val="000000"/>
                <w:sz w:val="18"/>
                <w:szCs w:val="18"/>
              </w:rPr>
              <w:t xml:space="preserve">39.416.819 </w:t>
            </w:r>
          </w:p>
        </w:tc>
        <w:tc>
          <w:tcPr>
            <w:tcW w:w="1559" w:type="dxa"/>
            <w:tcBorders>
              <w:top w:val="nil"/>
              <w:left w:val="nil"/>
              <w:bottom w:val="single" w:sz="4" w:space="0" w:color="auto"/>
              <w:right w:val="single" w:sz="4" w:space="0" w:color="auto"/>
            </w:tcBorders>
            <w:vAlign w:val="center"/>
            <w:hideMark/>
          </w:tcPr>
          <w:p w14:paraId="168FB594" w14:textId="77777777" w:rsidR="008602CB" w:rsidRPr="00E00704" w:rsidRDefault="008602CB" w:rsidP="008602CB">
            <w:pPr>
              <w:spacing w:after="0" w:line="240" w:lineRule="auto"/>
              <w:jc w:val="right"/>
              <w:rPr>
                <w:rFonts w:ascii="Verdana" w:eastAsia="Times New Roman" w:hAnsi="Verdana" w:cs="Times New Roman"/>
                <w:b/>
                <w:bCs/>
                <w:color w:val="000000"/>
                <w:sz w:val="18"/>
                <w:szCs w:val="18"/>
              </w:rPr>
            </w:pPr>
            <w:r w:rsidRPr="00E00704">
              <w:rPr>
                <w:rFonts w:ascii="Verdana" w:eastAsia="Times New Roman" w:hAnsi="Verdana" w:cs="Times New Roman"/>
                <w:b/>
                <w:bCs/>
                <w:color w:val="000000"/>
                <w:sz w:val="18"/>
                <w:szCs w:val="18"/>
              </w:rPr>
              <w:t>TOTAL</w:t>
            </w:r>
          </w:p>
        </w:tc>
        <w:tc>
          <w:tcPr>
            <w:tcW w:w="1276" w:type="dxa"/>
            <w:tcBorders>
              <w:top w:val="nil"/>
              <w:left w:val="nil"/>
              <w:bottom w:val="single" w:sz="4" w:space="0" w:color="auto"/>
              <w:right w:val="single" w:sz="4" w:space="0" w:color="auto"/>
            </w:tcBorders>
            <w:vAlign w:val="center"/>
            <w:hideMark/>
          </w:tcPr>
          <w:p w14:paraId="2235A684" w14:textId="3D75481A" w:rsidR="008602CB" w:rsidRPr="00E00704" w:rsidRDefault="006B6989" w:rsidP="008602CB">
            <w:pPr>
              <w:spacing w:after="0" w:line="240" w:lineRule="auto"/>
              <w:rPr>
                <w:rFonts w:ascii="Verdana" w:eastAsia="Times New Roman" w:hAnsi="Verdana" w:cs="Times New Roman"/>
                <w:b/>
                <w:bCs/>
                <w:color w:val="000000"/>
                <w:sz w:val="18"/>
                <w:szCs w:val="18"/>
              </w:rPr>
            </w:pPr>
            <w:r>
              <w:rPr>
                <w:rFonts w:ascii="Verdana" w:eastAsia="Times New Roman" w:hAnsi="Verdana" w:cs="Times New Roman"/>
                <w:b/>
                <w:bCs/>
                <w:color w:val="000000"/>
                <w:sz w:val="18"/>
                <w:szCs w:val="18"/>
              </w:rPr>
              <w:t>$</w:t>
            </w:r>
            <w:r w:rsidR="008602CB" w:rsidRPr="00E00704">
              <w:rPr>
                <w:rFonts w:ascii="Verdana" w:eastAsia="Times New Roman" w:hAnsi="Verdana" w:cs="Times New Roman"/>
                <w:b/>
                <w:bCs/>
                <w:color w:val="000000"/>
                <w:sz w:val="18"/>
                <w:szCs w:val="18"/>
              </w:rPr>
              <w:t xml:space="preserve">37.198.985 </w:t>
            </w:r>
          </w:p>
        </w:tc>
      </w:tr>
    </w:tbl>
    <w:p w14:paraId="5155F508" w14:textId="77777777" w:rsidR="00474A0A" w:rsidRDefault="00474A0A" w:rsidP="00C65C96">
      <w:pPr>
        <w:widowControl w:val="0"/>
        <w:tabs>
          <w:tab w:val="left" w:pos="820"/>
        </w:tabs>
        <w:autoSpaceDE w:val="0"/>
        <w:autoSpaceDN w:val="0"/>
        <w:adjustRightInd w:val="0"/>
        <w:spacing w:after="0" w:line="240" w:lineRule="auto"/>
        <w:ind w:right="93"/>
        <w:jc w:val="both"/>
        <w:rPr>
          <w:rFonts w:ascii="Verdana" w:hAnsi="Verdana" w:cs="Arial"/>
        </w:rPr>
      </w:pPr>
    </w:p>
    <w:p w14:paraId="0605EB62" w14:textId="6F0E44C6" w:rsidR="00474A0A"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sectPr w:rsidR="00474A0A" w:rsidSect="0078159F">
          <w:pgSz w:w="15840" w:h="12240" w:orient="landscape" w:code="1"/>
          <w:pgMar w:top="1701" w:right="1588" w:bottom="1701" w:left="1418" w:header="397" w:footer="709" w:gutter="0"/>
          <w:cols w:space="708"/>
          <w:docGrid w:linePitch="360"/>
        </w:sectPr>
      </w:pPr>
      <w:r w:rsidRPr="000E53B1">
        <w:rPr>
          <w:rFonts w:ascii="Verdana" w:hAnsi="Verdana" w:cs="Arial"/>
        </w:rPr>
        <w:t>El presupuesto oficial para cada objeto a contratar corresponde a valores en condiciones de mercado, considerando tarifas reguladoras en las normas sobre la materia. Por lo que los interesados aceptan condiciones prefijadas en la formulación de la propuesta de contenido económico que se publique para cada objeto contractual.</w:t>
      </w:r>
    </w:p>
    <w:p w14:paraId="758DE50B" w14:textId="77777777" w:rsidR="00474A0A" w:rsidRPr="000E53B1" w:rsidRDefault="00474A0A" w:rsidP="00C65C96">
      <w:pPr>
        <w:widowControl w:val="0"/>
        <w:tabs>
          <w:tab w:val="left" w:pos="820"/>
        </w:tabs>
        <w:autoSpaceDE w:val="0"/>
        <w:autoSpaceDN w:val="0"/>
        <w:adjustRightInd w:val="0"/>
        <w:spacing w:after="0" w:line="240" w:lineRule="auto"/>
        <w:ind w:right="93"/>
        <w:jc w:val="both"/>
        <w:rPr>
          <w:rFonts w:ascii="Verdana" w:hAnsi="Verdana" w:cs="Arial"/>
        </w:rPr>
      </w:pPr>
    </w:p>
    <w:p w14:paraId="1E819181" w14:textId="0217C066" w:rsidR="0002552B" w:rsidRPr="00C65C96" w:rsidRDefault="0002552B" w:rsidP="00C65C96">
      <w:pPr>
        <w:pStyle w:val="Prrafodelista"/>
        <w:widowControl w:val="0"/>
        <w:numPr>
          <w:ilvl w:val="1"/>
          <w:numId w:val="32"/>
        </w:numPr>
        <w:autoSpaceDE w:val="0"/>
        <w:autoSpaceDN w:val="0"/>
        <w:adjustRightInd w:val="0"/>
        <w:spacing w:after="0" w:line="240" w:lineRule="auto"/>
        <w:jc w:val="both"/>
        <w:rPr>
          <w:rFonts w:ascii="Verdana" w:hAnsi="Verdana" w:cs="Arial"/>
          <w:spacing w:val="-1"/>
        </w:rPr>
      </w:pPr>
      <w:r w:rsidRPr="00E31871">
        <w:rPr>
          <w:rFonts w:ascii="Verdana" w:eastAsia="Times New Roman" w:hAnsi="Verdana" w:cs="Arial"/>
          <w:b/>
          <w:lang w:val="es-ES" w:eastAsia="es-ES"/>
        </w:rPr>
        <w:t xml:space="preserve">PERSPECTIVA DEL </w:t>
      </w:r>
      <w:r w:rsidR="006B6989" w:rsidRPr="00E31871">
        <w:rPr>
          <w:rFonts w:ascii="Verdana" w:eastAsia="Times New Roman" w:hAnsi="Verdana" w:cs="Arial"/>
          <w:b/>
          <w:lang w:val="es-ES" w:eastAsia="es-ES"/>
        </w:rPr>
        <w:t>ANÁLISIS</w:t>
      </w:r>
      <w:r w:rsidRPr="00E31871">
        <w:rPr>
          <w:rFonts w:ascii="Verdana" w:eastAsia="Times New Roman" w:hAnsi="Verdana" w:cs="Arial"/>
          <w:b/>
          <w:lang w:val="es-ES" w:eastAsia="es-ES"/>
        </w:rPr>
        <w:t xml:space="preserve"> DEL RIESGO</w:t>
      </w:r>
    </w:p>
    <w:p w14:paraId="3E2493EC" w14:textId="77777777" w:rsidR="00C65C96" w:rsidRPr="00E31871" w:rsidRDefault="00C65C96" w:rsidP="00C65C96">
      <w:pPr>
        <w:pStyle w:val="Prrafodelista"/>
        <w:widowControl w:val="0"/>
        <w:autoSpaceDE w:val="0"/>
        <w:autoSpaceDN w:val="0"/>
        <w:adjustRightInd w:val="0"/>
        <w:spacing w:after="0" w:line="240" w:lineRule="auto"/>
        <w:jc w:val="both"/>
        <w:rPr>
          <w:rFonts w:ascii="Verdana" w:hAnsi="Verdana" w:cs="Arial"/>
          <w:spacing w:val="-1"/>
        </w:rPr>
      </w:pPr>
    </w:p>
    <w:p w14:paraId="6BB7C1DA" w14:textId="77777777" w:rsidR="0002552B" w:rsidRPr="00E31871" w:rsidRDefault="0002552B" w:rsidP="00C65C96">
      <w:pPr>
        <w:widowControl w:val="0"/>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eastAsia="es-ES"/>
        </w:rPr>
        <w:t xml:space="preserve">3.5.1 </w:t>
      </w:r>
      <w:r w:rsidRPr="00E31871">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E31871" w:rsidRDefault="0002552B" w:rsidP="00C65C96">
      <w:pPr>
        <w:widowControl w:val="0"/>
        <w:autoSpaceDE w:val="0"/>
        <w:autoSpaceDN w:val="0"/>
        <w:adjustRightInd w:val="0"/>
        <w:spacing w:after="0" w:line="240" w:lineRule="auto"/>
        <w:ind w:left="842" w:right="71" w:hanging="360"/>
        <w:jc w:val="both"/>
        <w:rPr>
          <w:rFonts w:ascii="Verdana" w:eastAsia="Times New Roman" w:hAnsi="Verdana" w:cs="Arial"/>
          <w:lang w:val="es-ES" w:eastAsia="es-ES"/>
        </w:rPr>
      </w:pPr>
    </w:p>
    <w:p w14:paraId="27EFF009" w14:textId="551FC4CC" w:rsidR="0002552B" w:rsidRDefault="00C65C96" w:rsidP="00C65C96">
      <w:pPr>
        <w:widowControl w:val="0"/>
        <w:autoSpaceDE w:val="0"/>
        <w:autoSpaceDN w:val="0"/>
        <w:adjustRightInd w:val="0"/>
        <w:spacing w:after="0" w:line="240" w:lineRule="auto"/>
        <w:ind w:left="122" w:right="75"/>
        <w:jc w:val="both"/>
        <w:rPr>
          <w:rFonts w:ascii="Verdana" w:hAnsi="Verdana" w:cs="Arial"/>
        </w:rPr>
      </w:pPr>
      <w:bookmarkStart w:id="8" w:name="_Hlk106030557"/>
      <w:r w:rsidRPr="00C459E1">
        <w:rPr>
          <w:rFonts w:ascii="Verdana" w:hAnsi="Verdana" w:cs="Arial"/>
        </w:rPr>
        <w:t xml:space="preserve">De </w:t>
      </w:r>
      <w:r w:rsidRPr="00C459E1">
        <w:rPr>
          <w:rFonts w:ascii="Verdana" w:hAnsi="Verdana" w:cs="Arial"/>
          <w:spacing w:val="1"/>
        </w:rPr>
        <w:t>c</w:t>
      </w:r>
      <w:r w:rsidRPr="00C459E1">
        <w:rPr>
          <w:rFonts w:ascii="Verdana" w:hAnsi="Verdana" w:cs="Arial"/>
        </w:rPr>
        <w:t>o</w:t>
      </w:r>
      <w:r w:rsidRPr="00C459E1">
        <w:rPr>
          <w:rFonts w:ascii="Verdana" w:hAnsi="Verdana" w:cs="Arial"/>
          <w:spacing w:val="-1"/>
        </w:rPr>
        <w:t>n</w:t>
      </w:r>
      <w:r w:rsidRPr="00C459E1">
        <w:rPr>
          <w:rFonts w:ascii="Verdana" w:hAnsi="Verdana" w:cs="Arial"/>
          <w:spacing w:val="2"/>
        </w:rPr>
        <w:t>f</w:t>
      </w:r>
      <w:r w:rsidRPr="00C459E1">
        <w:rPr>
          <w:rFonts w:ascii="Verdana" w:hAnsi="Verdana" w:cs="Arial"/>
        </w:rPr>
        <w:t>or</w:t>
      </w:r>
      <w:r w:rsidRPr="00C459E1">
        <w:rPr>
          <w:rFonts w:ascii="Verdana" w:hAnsi="Verdana" w:cs="Arial"/>
          <w:spacing w:val="5"/>
        </w:rPr>
        <w:t>m</w:t>
      </w:r>
      <w:r w:rsidRPr="00C459E1">
        <w:rPr>
          <w:rFonts w:ascii="Verdana" w:hAnsi="Verdana" w:cs="Arial"/>
          <w:spacing w:val="-1"/>
        </w:rPr>
        <w:t>i</w:t>
      </w:r>
      <w:r w:rsidRPr="00C459E1">
        <w:rPr>
          <w:rFonts w:ascii="Verdana" w:hAnsi="Verdana" w:cs="Arial"/>
        </w:rPr>
        <w:t>d</w:t>
      </w:r>
      <w:r w:rsidRPr="00C459E1">
        <w:rPr>
          <w:rFonts w:ascii="Verdana" w:hAnsi="Verdana" w:cs="Arial"/>
          <w:spacing w:val="-1"/>
        </w:rPr>
        <w:t>a</w:t>
      </w:r>
      <w:r w:rsidRPr="00C459E1">
        <w:rPr>
          <w:rFonts w:ascii="Verdana" w:hAnsi="Verdana" w:cs="Arial"/>
        </w:rPr>
        <w:t xml:space="preserve">d con </w:t>
      </w:r>
      <w:r w:rsidRPr="00C459E1">
        <w:rPr>
          <w:rFonts w:ascii="Verdana" w:hAnsi="Verdana" w:cs="Arial"/>
          <w:spacing w:val="-1"/>
        </w:rPr>
        <w:t>l</w:t>
      </w:r>
      <w:r w:rsidRPr="00C459E1">
        <w:rPr>
          <w:rFonts w:ascii="Verdana" w:hAnsi="Verdana" w:cs="Arial"/>
        </w:rPr>
        <w:t>o e</w:t>
      </w:r>
      <w:r w:rsidRPr="00C459E1">
        <w:rPr>
          <w:rFonts w:ascii="Verdana" w:hAnsi="Verdana" w:cs="Arial"/>
          <w:spacing w:val="1"/>
        </w:rPr>
        <w:t>s</w:t>
      </w:r>
      <w:r w:rsidRPr="00C459E1">
        <w:rPr>
          <w:rFonts w:ascii="Verdana" w:hAnsi="Verdana" w:cs="Arial"/>
        </w:rPr>
        <w:t>ta</w:t>
      </w:r>
      <w:r w:rsidRPr="00C459E1">
        <w:rPr>
          <w:rFonts w:ascii="Verdana" w:hAnsi="Verdana" w:cs="Arial"/>
          <w:spacing w:val="-1"/>
        </w:rPr>
        <w:t>b</w:t>
      </w:r>
      <w:r w:rsidRPr="00C459E1">
        <w:rPr>
          <w:rFonts w:ascii="Verdana" w:hAnsi="Verdana" w:cs="Arial"/>
          <w:spacing w:val="1"/>
        </w:rPr>
        <w:t>l</w:t>
      </w:r>
      <w:r w:rsidRPr="00C459E1">
        <w:rPr>
          <w:rFonts w:ascii="Verdana" w:hAnsi="Verdana" w:cs="Arial"/>
        </w:rPr>
        <w:t>e</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d</w:t>
      </w:r>
      <w:r w:rsidRPr="00C459E1">
        <w:rPr>
          <w:rFonts w:ascii="Verdana" w:hAnsi="Verdana" w:cs="Arial"/>
        </w:rPr>
        <w:t xml:space="preserve">o en el </w:t>
      </w:r>
      <w:r>
        <w:rPr>
          <w:rFonts w:ascii="Verdana" w:hAnsi="Verdana" w:cs="Arial"/>
        </w:rPr>
        <w:t>A</w:t>
      </w:r>
      <w:r w:rsidRPr="00C459E1">
        <w:rPr>
          <w:rFonts w:ascii="Verdana" w:hAnsi="Verdana" w:cs="Arial"/>
        </w:rPr>
        <w:t xml:space="preserve">cuerdo No. </w:t>
      </w:r>
      <w:r w:rsidR="00AD158E">
        <w:rPr>
          <w:rFonts w:ascii="Verdana" w:hAnsi="Verdana" w:cs="Arial"/>
        </w:rPr>
        <w:t>024 de 2025</w:t>
      </w:r>
      <w:r w:rsidRPr="00C459E1">
        <w:rPr>
          <w:rFonts w:ascii="Verdana" w:hAnsi="Verdana" w:cs="Arial"/>
        </w:rPr>
        <w:t xml:space="preserve"> aprobado por la Junta Directiva</w:t>
      </w:r>
      <w:r>
        <w:rPr>
          <w:rFonts w:ascii="Verdana" w:hAnsi="Verdana" w:cs="Arial"/>
        </w:rPr>
        <w:t xml:space="preserve">, el capítulo IV numeral 4.2.6 de la Resolución No. </w:t>
      </w:r>
      <w:r w:rsidR="00AD158E">
        <w:rPr>
          <w:rFonts w:ascii="Verdana" w:hAnsi="Verdana" w:cs="Arial"/>
        </w:rPr>
        <w:t>766 de 2025</w:t>
      </w:r>
      <w:r>
        <w:rPr>
          <w:rFonts w:ascii="Verdana" w:hAnsi="Verdana" w:cs="Arial"/>
        </w:rPr>
        <w:t>,</w:t>
      </w:r>
      <w:r w:rsidRPr="00C459E1">
        <w:rPr>
          <w:rFonts w:ascii="Verdana" w:hAnsi="Verdana" w:cs="Arial"/>
        </w:rPr>
        <w:t xml:space="preserve"> </w:t>
      </w:r>
      <w:r>
        <w:rPr>
          <w:rFonts w:ascii="Verdana" w:hAnsi="Verdana" w:cs="Arial"/>
        </w:rPr>
        <w:t xml:space="preserve">y </w:t>
      </w:r>
      <w:r w:rsidRPr="00C459E1">
        <w:rPr>
          <w:rFonts w:ascii="Verdana" w:hAnsi="Verdana" w:cs="Arial"/>
        </w:rPr>
        <w:t>la Resolución No.</w:t>
      </w:r>
      <w:r>
        <w:rPr>
          <w:rFonts w:ascii="Verdana" w:hAnsi="Verdana" w:cs="Arial"/>
        </w:rPr>
        <w:t xml:space="preserve"> </w:t>
      </w:r>
      <w:r w:rsidRPr="00C459E1">
        <w:rPr>
          <w:rFonts w:ascii="Verdana" w:hAnsi="Verdana" w:cs="Arial"/>
        </w:rPr>
        <w:t xml:space="preserve">005185 de 2013, en el </w:t>
      </w:r>
      <w:r w:rsidRPr="00C459E1">
        <w:rPr>
          <w:rFonts w:ascii="Verdana" w:hAnsi="Verdana" w:cs="Arial"/>
          <w:spacing w:val="1"/>
        </w:rPr>
        <w:t>c</w:t>
      </w:r>
      <w:r w:rsidRPr="00C459E1">
        <w:rPr>
          <w:rFonts w:ascii="Verdana" w:hAnsi="Verdana" w:cs="Arial"/>
          <w:spacing w:val="2"/>
        </w:rPr>
        <w:t>u</w:t>
      </w:r>
      <w:r w:rsidRPr="00C459E1">
        <w:rPr>
          <w:rFonts w:ascii="Verdana" w:hAnsi="Verdana" w:cs="Arial"/>
        </w:rPr>
        <w:t>a</w:t>
      </w:r>
      <w:r w:rsidRPr="00C459E1">
        <w:rPr>
          <w:rFonts w:ascii="Verdana" w:hAnsi="Verdana" w:cs="Arial"/>
          <w:spacing w:val="-1"/>
        </w:rPr>
        <w:t>d</w:t>
      </w:r>
      <w:r w:rsidRPr="00C459E1">
        <w:rPr>
          <w:rFonts w:ascii="Verdana" w:hAnsi="Verdana" w:cs="Arial"/>
          <w:spacing w:val="1"/>
        </w:rPr>
        <w:t>r</w:t>
      </w:r>
      <w:r w:rsidRPr="00C459E1">
        <w:rPr>
          <w:rFonts w:ascii="Verdana" w:hAnsi="Verdana" w:cs="Arial"/>
        </w:rPr>
        <w:t xml:space="preserve">o </w:t>
      </w:r>
      <w:r w:rsidRPr="00C459E1">
        <w:rPr>
          <w:rFonts w:ascii="Verdana" w:hAnsi="Verdana" w:cs="Arial"/>
          <w:spacing w:val="1"/>
        </w:rPr>
        <w:t>si</w:t>
      </w:r>
      <w:r w:rsidRPr="00C459E1">
        <w:rPr>
          <w:rFonts w:ascii="Verdana" w:hAnsi="Verdana" w:cs="Arial"/>
        </w:rPr>
        <w:t>g</w:t>
      </w:r>
      <w:r w:rsidRPr="00C459E1">
        <w:rPr>
          <w:rFonts w:ascii="Verdana" w:hAnsi="Verdana" w:cs="Arial"/>
          <w:spacing w:val="1"/>
        </w:rPr>
        <w:t>u</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n</w:t>
      </w:r>
      <w:r w:rsidRPr="00C459E1">
        <w:rPr>
          <w:rFonts w:ascii="Verdana" w:hAnsi="Verdana" w:cs="Arial"/>
        </w:rPr>
        <w:t>te la ESE Hospital Marco Fidel Su</w:t>
      </w:r>
      <w:r>
        <w:rPr>
          <w:rFonts w:ascii="Verdana" w:hAnsi="Verdana" w:cs="Arial"/>
        </w:rPr>
        <w:t>á</w:t>
      </w:r>
      <w:r w:rsidRPr="00C459E1">
        <w:rPr>
          <w:rFonts w:ascii="Verdana" w:hAnsi="Verdana" w:cs="Arial"/>
        </w:rPr>
        <w:t>rez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ta </w:t>
      </w:r>
      <w:r w:rsidRPr="00C459E1">
        <w:rPr>
          <w:rFonts w:ascii="Verdana" w:hAnsi="Verdana" w:cs="Arial"/>
          <w:spacing w:val="1"/>
        </w:rPr>
        <w:t>l</w:t>
      </w:r>
      <w:r w:rsidRPr="00C459E1">
        <w:rPr>
          <w:rFonts w:ascii="Verdana" w:hAnsi="Verdana" w:cs="Arial"/>
        </w:rPr>
        <w:t>a e</w:t>
      </w:r>
      <w:r w:rsidRPr="00C459E1">
        <w:rPr>
          <w:rFonts w:ascii="Verdana" w:hAnsi="Verdana" w:cs="Arial"/>
          <w:spacing w:val="1"/>
        </w:rPr>
        <w:t>s</w:t>
      </w:r>
      <w:r w:rsidRPr="00C459E1">
        <w:rPr>
          <w:rFonts w:ascii="Verdana" w:hAnsi="Verdana" w:cs="Arial"/>
        </w:rPr>
        <w:t>t</w:t>
      </w:r>
      <w:r w:rsidRPr="00C459E1">
        <w:rPr>
          <w:rFonts w:ascii="Verdana" w:hAnsi="Verdana" w:cs="Arial"/>
          <w:spacing w:val="-1"/>
        </w:rPr>
        <w:t>i</w:t>
      </w:r>
      <w:r w:rsidRPr="00C459E1">
        <w:rPr>
          <w:rFonts w:ascii="Verdana" w:hAnsi="Verdana" w:cs="Arial"/>
          <w:spacing w:val="4"/>
        </w:rPr>
        <w:t>m</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rPr>
        <w:t>ó</w:t>
      </w:r>
      <w:r w:rsidRPr="00C459E1">
        <w:rPr>
          <w:rFonts w:ascii="Verdana" w:hAnsi="Verdana" w:cs="Arial"/>
          <w:spacing w:val="1"/>
        </w:rPr>
        <w:t>n</w:t>
      </w:r>
      <w:r w:rsidRPr="00C459E1">
        <w:rPr>
          <w:rFonts w:ascii="Verdana" w:hAnsi="Verdana" w:cs="Arial"/>
        </w:rPr>
        <w:t>, t</w:t>
      </w:r>
      <w:r w:rsidRPr="00C459E1">
        <w:rPr>
          <w:rFonts w:ascii="Verdana" w:hAnsi="Verdana" w:cs="Arial"/>
          <w:spacing w:val="-1"/>
        </w:rPr>
        <w:t>i</w:t>
      </w:r>
      <w:r w:rsidRPr="00C459E1">
        <w:rPr>
          <w:rFonts w:ascii="Verdana" w:hAnsi="Verdana" w:cs="Arial"/>
        </w:rPr>
        <w:t>p</w:t>
      </w:r>
      <w:r w:rsidRPr="00C459E1">
        <w:rPr>
          <w:rFonts w:ascii="Verdana" w:hAnsi="Verdana" w:cs="Arial"/>
          <w:spacing w:val="-1"/>
        </w:rPr>
        <w:t>i</w:t>
      </w:r>
      <w:r w:rsidRPr="00C459E1">
        <w:rPr>
          <w:rFonts w:ascii="Verdana" w:hAnsi="Verdana" w:cs="Arial"/>
          <w:spacing w:val="2"/>
        </w:rPr>
        <w:t>f</w:t>
      </w:r>
      <w:r w:rsidRPr="00C459E1">
        <w:rPr>
          <w:rFonts w:ascii="Verdana" w:hAnsi="Verdana" w:cs="Arial"/>
          <w:spacing w:val="-1"/>
        </w:rPr>
        <w:t>i</w:t>
      </w:r>
      <w:r w:rsidRPr="00C459E1">
        <w:rPr>
          <w:rFonts w:ascii="Verdana" w:hAnsi="Verdana" w:cs="Arial"/>
          <w:spacing w:val="1"/>
        </w:rPr>
        <w:t>c</w:t>
      </w:r>
      <w:r w:rsidRPr="00C459E1">
        <w:rPr>
          <w:rFonts w:ascii="Verdana" w:hAnsi="Verdana" w:cs="Arial"/>
        </w:rPr>
        <w:t>a</w:t>
      </w:r>
      <w:r w:rsidRPr="00C459E1">
        <w:rPr>
          <w:rFonts w:ascii="Verdana" w:hAnsi="Verdana" w:cs="Arial"/>
          <w:spacing w:val="1"/>
        </w:rPr>
        <w:t>ci</w:t>
      </w:r>
      <w:r w:rsidRPr="00C459E1">
        <w:rPr>
          <w:rFonts w:ascii="Verdana" w:hAnsi="Verdana" w:cs="Arial"/>
        </w:rPr>
        <w:t>ón y a</w:t>
      </w:r>
      <w:r w:rsidRPr="00C459E1">
        <w:rPr>
          <w:rFonts w:ascii="Verdana" w:hAnsi="Verdana" w:cs="Arial"/>
          <w:spacing w:val="3"/>
        </w:rPr>
        <w:t>s</w:t>
      </w:r>
      <w:r w:rsidRPr="00C459E1">
        <w:rPr>
          <w:rFonts w:ascii="Verdana" w:hAnsi="Verdana" w:cs="Arial"/>
          <w:spacing w:val="-1"/>
        </w:rPr>
        <w:t>i</w:t>
      </w:r>
      <w:r w:rsidRPr="00C459E1">
        <w:rPr>
          <w:rFonts w:ascii="Verdana" w:hAnsi="Verdana" w:cs="Arial"/>
        </w:rPr>
        <w:t>g</w:t>
      </w:r>
      <w:r w:rsidRPr="00C459E1">
        <w:rPr>
          <w:rFonts w:ascii="Verdana" w:hAnsi="Verdana" w:cs="Arial"/>
          <w:spacing w:val="1"/>
        </w:rPr>
        <w:t>n</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ó</w:t>
      </w:r>
      <w:r w:rsidRPr="00C459E1">
        <w:rPr>
          <w:rFonts w:ascii="Verdana" w:hAnsi="Verdana" w:cs="Arial"/>
        </w:rPr>
        <w:t xml:space="preserve">n de </w:t>
      </w:r>
      <w:r w:rsidRPr="00C459E1">
        <w:rPr>
          <w:rFonts w:ascii="Verdana" w:hAnsi="Verdana" w:cs="Arial"/>
          <w:spacing w:val="-1"/>
        </w:rPr>
        <w:t>l</w:t>
      </w:r>
      <w:r w:rsidRPr="00C459E1">
        <w:rPr>
          <w:rFonts w:ascii="Verdana" w:hAnsi="Verdana" w:cs="Arial"/>
        </w:rPr>
        <w:t xml:space="preserve">os </w:t>
      </w:r>
      <w:r w:rsidRPr="00C459E1">
        <w:rPr>
          <w:rFonts w:ascii="Verdana" w:hAnsi="Verdana" w:cs="Arial"/>
          <w:spacing w:val="1"/>
        </w:rPr>
        <w:t>r</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s</w:t>
      </w:r>
      <w:r w:rsidRPr="00C459E1">
        <w:rPr>
          <w:rFonts w:ascii="Verdana" w:hAnsi="Verdana" w:cs="Arial"/>
          <w:spacing w:val="2"/>
        </w:rPr>
        <w:t>g</w:t>
      </w:r>
      <w:r w:rsidRPr="00C459E1">
        <w:rPr>
          <w:rFonts w:ascii="Verdana" w:hAnsi="Verdana" w:cs="Arial"/>
        </w:rPr>
        <w:t>os d</w:t>
      </w:r>
      <w:r w:rsidRPr="00C459E1">
        <w:rPr>
          <w:rFonts w:ascii="Verdana" w:hAnsi="Verdana" w:cs="Arial"/>
          <w:spacing w:val="-1"/>
        </w:rPr>
        <w:t>e</w:t>
      </w:r>
      <w:r w:rsidRPr="00C459E1">
        <w:rPr>
          <w:rFonts w:ascii="Verdana" w:hAnsi="Verdana" w:cs="Arial"/>
        </w:rPr>
        <w:t>l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te </w:t>
      </w:r>
      <w:r w:rsidRPr="00C459E1">
        <w:rPr>
          <w:rFonts w:ascii="Verdana" w:hAnsi="Verdana" w:cs="Arial"/>
          <w:spacing w:val="1"/>
        </w:rPr>
        <w:t>c</w:t>
      </w:r>
      <w:r w:rsidRPr="00C459E1">
        <w:rPr>
          <w:rFonts w:ascii="Verdana" w:hAnsi="Verdana" w:cs="Arial"/>
          <w:spacing w:val="2"/>
        </w:rPr>
        <w:t>o</w:t>
      </w:r>
      <w:r w:rsidRPr="00C459E1">
        <w:rPr>
          <w:rFonts w:ascii="Verdana" w:hAnsi="Verdana" w:cs="Arial"/>
        </w:rPr>
        <w:t>ntra</w:t>
      </w:r>
      <w:r w:rsidRPr="00C459E1">
        <w:rPr>
          <w:rFonts w:ascii="Verdana" w:hAnsi="Verdana" w:cs="Arial"/>
          <w:spacing w:val="2"/>
        </w:rPr>
        <w:t>t</w:t>
      </w:r>
      <w:r w:rsidRPr="00C459E1">
        <w:rPr>
          <w:rFonts w:ascii="Verdana" w:hAnsi="Verdana" w:cs="Arial"/>
        </w:rPr>
        <w:t xml:space="preserve">o </w:t>
      </w:r>
      <w:r w:rsidRPr="00C459E1">
        <w:rPr>
          <w:rFonts w:ascii="Verdana" w:hAnsi="Verdana" w:cs="Arial"/>
          <w:spacing w:val="-1"/>
        </w:rPr>
        <w:t>d</w:t>
      </w:r>
      <w:r w:rsidRPr="00C459E1">
        <w:rPr>
          <w:rFonts w:ascii="Verdana" w:hAnsi="Verdana" w:cs="Arial"/>
        </w:rPr>
        <w:t>e prestación de servicios</w:t>
      </w:r>
      <w:bookmarkEnd w:id="8"/>
      <w:r>
        <w:rPr>
          <w:rFonts w:ascii="Verdana" w:hAnsi="Verdana" w:cs="Arial"/>
        </w:rPr>
        <w:t xml:space="preserve">: </w:t>
      </w:r>
    </w:p>
    <w:p w14:paraId="11D413E3" w14:textId="77777777" w:rsidR="00C65C96" w:rsidRPr="00E31871" w:rsidRDefault="00C65C96" w:rsidP="00C65C96">
      <w:pPr>
        <w:widowControl w:val="0"/>
        <w:autoSpaceDE w:val="0"/>
        <w:autoSpaceDN w:val="0"/>
        <w:adjustRightInd w:val="0"/>
        <w:spacing w:after="0" w:line="240" w:lineRule="auto"/>
        <w:ind w:left="122" w:right="75"/>
        <w:jc w:val="both"/>
        <w:rPr>
          <w:rFonts w:ascii="Verdana" w:eastAsia="Times New Roman" w:hAnsi="Verdana" w:cs="Arial"/>
          <w:lang w:val="es-ES"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E31871"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3DC859E1" w:rsidR="0002552B" w:rsidRPr="00E31871" w:rsidRDefault="00172DA8" w:rsidP="00C65C96">
            <w:pPr>
              <w:spacing w:after="0" w:line="240" w:lineRule="auto"/>
              <w:jc w:val="center"/>
              <w:rPr>
                <w:rFonts w:ascii="Calibri" w:hAnsi="Calibri"/>
                <w:b/>
                <w:bCs/>
                <w:sz w:val="20"/>
                <w:szCs w:val="20"/>
              </w:rPr>
            </w:pPr>
            <w:r w:rsidRPr="00E31871">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C96914">
        <w:trPr>
          <w:trHeight w:val="2818"/>
        </w:trPr>
        <w:tc>
          <w:tcPr>
            <w:tcW w:w="594" w:type="dxa"/>
            <w:noWrap/>
            <w:textDirection w:val="btLr"/>
            <w:vAlign w:val="center"/>
            <w:hideMark/>
          </w:tcPr>
          <w:p w14:paraId="71C1D0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3374F94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8C15B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7E2945FF" w14:textId="37D00ADA" w:rsidR="0002552B" w:rsidRPr="00E31871" w:rsidRDefault="00172DA8" w:rsidP="00C65C96">
            <w:pPr>
              <w:spacing w:after="0" w:line="240" w:lineRule="auto"/>
              <w:jc w:val="center"/>
              <w:rPr>
                <w:rFonts w:ascii="Calibri" w:hAnsi="Calibri"/>
                <w:sz w:val="20"/>
                <w:szCs w:val="20"/>
              </w:rPr>
            </w:pPr>
            <w:r w:rsidRPr="00E31871">
              <w:rPr>
                <w:rFonts w:ascii="Calibri" w:hAnsi="Calibri"/>
                <w:sz w:val="20"/>
                <w:szCs w:val="20"/>
              </w:rPr>
              <w:t>PLANEACIÓN</w:t>
            </w:r>
          </w:p>
        </w:tc>
        <w:tc>
          <w:tcPr>
            <w:tcW w:w="593" w:type="dxa"/>
            <w:noWrap/>
            <w:textDirection w:val="btLr"/>
            <w:vAlign w:val="center"/>
            <w:hideMark/>
          </w:tcPr>
          <w:p w14:paraId="106F3C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68027B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vAlign w:val="center"/>
            <w:hideMark/>
          </w:tcPr>
          <w:p w14:paraId="1B06F28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vAlign w:val="center"/>
            <w:hideMark/>
          </w:tcPr>
          <w:p w14:paraId="74940A3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E5928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6D6D60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C96914">
        <w:trPr>
          <w:trHeight w:val="2152"/>
        </w:trPr>
        <w:tc>
          <w:tcPr>
            <w:tcW w:w="594" w:type="dxa"/>
            <w:noWrap/>
            <w:textDirection w:val="btLr"/>
            <w:vAlign w:val="center"/>
            <w:hideMark/>
          </w:tcPr>
          <w:p w14:paraId="2C6CBB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26250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0BA1C3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2EDA9E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w:t>
            </w:r>
          </w:p>
        </w:tc>
        <w:tc>
          <w:tcPr>
            <w:tcW w:w="593" w:type="dxa"/>
            <w:noWrap/>
            <w:textDirection w:val="btLr"/>
            <w:vAlign w:val="center"/>
            <w:hideMark/>
          </w:tcPr>
          <w:p w14:paraId="141129C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17D363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Revocatoria del Proceso</w:t>
            </w:r>
          </w:p>
        </w:tc>
        <w:tc>
          <w:tcPr>
            <w:tcW w:w="593" w:type="dxa"/>
            <w:noWrap/>
            <w:textDirection w:val="btLr"/>
            <w:vAlign w:val="center"/>
            <w:hideMark/>
          </w:tcPr>
          <w:p w14:paraId="5217D7C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7BDAF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43121D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8F3C67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2B11906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C96914">
        <w:trPr>
          <w:trHeight w:val="1938"/>
        </w:trPr>
        <w:tc>
          <w:tcPr>
            <w:tcW w:w="594" w:type="dxa"/>
            <w:noWrap/>
            <w:textDirection w:val="btLr"/>
            <w:vAlign w:val="center"/>
            <w:hideMark/>
          </w:tcPr>
          <w:p w14:paraId="6591427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0B06A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AF99B0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BD6B7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61D124E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F817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 de nuevo contratista</w:t>
            </w:r>
          </w:p>
        </w:tc>
        <w:tc>
          <w:tcPr>
            <w:tcW w:w="593" w:type="dxa"/>
            <w:noWrap/>
            <w:textDirection w:val="btLr"/>
            <w:vAlign w:val="center"/>
            <w:hideMark/>
          </w:tcPr>
          <w:p w14:paraId="0E26BA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EBF0B2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021CCE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6247F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12900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C96914">
        <w:trPr>
          <w:trHeight w:val="2100"/>
        </w:trPr>
        <w:tc>
          <w:tcPr>
            <w:tcW w:w="594" w:type="dxa"/>
            <w:noWrap/>
            <w:textDirection w:val="btLr"/>
            <w:vAlign w:val="center"/>
            <w:hideMark/>
          </w:tcPr>
          <w:p w14:paraId="6DAA04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4</w:t>
            </w:r>
          </w:p>
        </w:tc>
        <w:tc>
          <w:tcPr>
            <w:tcW w:w="593" w:type="dxa"/>
            <w:noWrap/>
            <w:textDirection w:val="btLr"/>
            <w:vAlign w:val="center"/>
            <w:hideMark/>
          </w:tcPr>
          <w:p w14:paraId="2E8D5B7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FFA8EB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A41DBF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5B9FA84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706C18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F1F85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42F14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E2FAD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562C60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C96914">
        <w:trPr>
          <w:trHeight w:val="2100"/>
        </w:trPr>
        <w:tc>
          <w:tcPr>
            <w:tcW w:w="594" w:type="dxa"/>
            <w:noWrap/>
            <w:textDirection w:val="btLr"/>
            <w:vAlign w:val="center"/>
            <w:hideMark/>
          </w:tcPr>
          <w:p w14:paraId="482F5A6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BAB7C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CDEBEF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685056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D09DD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ECONÓMICO</w:t>
            </w:r>
          </w:p>
        </w:tc>
        <w:tc>
          <w:tcPr>
            <w:tcW w:w="1554" w:type="dxa"/>
            <w:vAlign w:val="center"/>
            <w:hideMark/>
          </w:tcPr>
          <w:p w14:paraId="2E87E6B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C3E0CD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37F5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E68E7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2F4A8A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EF6C9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C96914">
        <w:trPr>
          <w:trHeight w:val="2100"/>
        </w:trPr>
        <w:tc>
          <w:tcPr>
            <w:tcW w:w="594" w:type="dxa"/>
            <w:noWrap/>
            <w:textDirection w:val="btLr"/>
            <w:vAlign w:val="center"/>
            <w:hideMark/>
          </w:tcPr>
          <w:p w14:paraId="6FEB02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25C901D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B59554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1D293E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523DD6C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SOCIAL</w:t>
            </w:r>
          </w:p>
        </w:tc>
        <w:tc>
          <w:tcPr>
            <w:tcW w:w="1554" w:type="dxa"/>
            <w:vAlign w:val="center"/>
            <w:hideMark/>
          </w:tcPr>
          <w:p w14:paraId="296585A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C7FD8A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FA862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39E6192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B5F7E4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C96914">
        <w:trPr>
          <w:trHeight w:val="2400"/>
        </w:trPr>
        <w:tc>
          <w:tcPr>
            <w:tcW w:w="594" w:type="dxa"/>
            <w:noWrap/>
            <w:textDirection w:val="btLr"/>
            <w:vAlign w:val="center"/>
            <w:hideMark/>
          </w:tcPr>
          <w:p w14:paraId="795EA39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7</w:t>
            </w:r>
          </w:p>
        </w:tc>
        <w:tc>
          <w:tcPr>
            <w:tcW w:w="593" w:type="dxa"/>
            <w:noWrap/>
            <w:textDirection w:val="btLr"/>
            <w:vAlign w:val="center"/>
            <w:hideMark/>
          </w:tcPr>
          <w:p w14:paraId="3EB779C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FC6B2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 O EXTERNA</w:t>
            </w:r>
          </w:p>
        </w:tc>
        <w:tc>
          <w:tcPr>
            <w:tcW w:w="593" w:type="dxa"/>
            <w:noWrap/>
            <w:textDirection w:val="btLr"/>
            <w:vAlign w:val="center"/>
            <w:hideMark/>
          </w:tcPr>
          <w:p w14:paraId="24ABC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C7AAB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90C8A7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05D21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FE1CBA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444DBA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7507FA7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E20C38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C96914">
        <w:trPr>
          <w:trHeight w:val="2100"/>
        </w:trPr>
        <w:tc>
          <w:tcPr>
            <w:tcW w:w="594" w:type="dxa"/>
            <w:noWrap/>
            <w:textDirection w:val="btLr"/>
            <w:vAlign w:val="center"/>
            <w:hideMark/>
          </w:tcPr>
          <w:p w14:paraId="6910D2C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8</w:t>
            </w:r>
          </w:p>
        </w:tc>
        <w:tc>
          <w:tcPr>
            <w:tcW w:w="593" w:type="dxa"/>
            <w:noWrap/>
            <w:textDirection w:val="btLr"/>
            <w:vAlign w:val="center"/>
            <w:hideMark/>
          </w:tcPr>
          <w:p w14:paraId="4572889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5EEC51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40C2B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21EA91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EE8F8F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B314FB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CD4E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84DE3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4F1EB3F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67EB099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C96914">
        <w:trPr>
          <w:trHeight w:val="1720"/>
        </w:trPr>
        <w:tc>
          <w:tcPr>
            <w:tcW w:w="594" w:type="dxa"/>
            <w:noWrap/>
            <w:textDirection w:val="btLr"/>
            <w:vAlign w:val="center"/>
            <w:hideMark/>
          </w:tcPr>
          <w:p w14:paraId="06D0238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9</w:t>
            </w:r>
          </w:p>
        </w:tc>
        <w:tc>
          <w:tcPr>
            <w:tcW w:w="593" w:type="dxa"/>
            <w:noWrap/>
            <w:textDirection w:val="btLr"/>
            <w:vAlign w:val="center"/>
            <w:hideMark/>
          </w:tcPr>
          <w:p w14:paraId="79EE869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EAF402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3DE40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561A6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4E44154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Terminación del contrato</w:t>
            </w:r>
          </w:p>
        </w:tc>
        <w:tc>
          <w:tcPr>
            <w:tcW w:w="593" w:type="dxa"/>
            <w:noWrap/>
            <w:textDirection w:val="btLr"/>
            <w:vAlign w:val="center"/>
            <w:hideMark/>
          </w:tcPr>
          <w:p w14:paraId="5E120A2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51DA4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D42BD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46673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7960EE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C96914">
        <w:trPr>
          <w:trHeight w:val="2100"/>
        </w:trPr>
        <w:tc>
          <w:tcPr>
            <w:tcW w:w="594" w:type="dxa"/>
            <w:noWrap/>
            <w:textDirection w:val="btLr"/>
            <w:vAlign w:val="center"/>
            <w:hideMark/>
          </w:tcPr>
          <w:p w14:paraId="5FB3C5C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10</w:t>
            </w:r>
          </w:p>
        </w:tc>
        <w:tc>
          <w:tcPr>
            <w:tcW w:w="593" w:type="dxa"/>
            <w:noWrap/>
            <w:textDirection w:val="btLr"/>
            <w:vAlign w:val="center"/>
            <w:hideMark/>
          </w:tcPr>
          <w:p w14:paraId="0EB709A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EFA4B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33D7B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8BEC1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923EE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D3B5D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97619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62C0F46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1F6CC38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C96914">
        <w:trPr>
          <w:trHeight w:val="2100"/>
        </w:trPr>
        <w:tc>
          <w:tcPr>
            <w:tcW w:w="594" w:type="dxa"/>
            <w:noWrap/>
            <w:textDirection w:val="btLr"/>
            <w:vAlign w:val="center"/>
            <w:hideMark/>
          </w:tcPr>
          <w:p w14:paraId="4C8E2A9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11</w:t>
            </w:r>
          </w:p>
        </w:tc>
        <w:tc>
          <w:tcPr>
            <w:tcW w:w="593" w:type="dxa"/>
            <w:noWrap/>
            <w:textDirection w:val="btLr"/>
            <w:vAlign w:val="center"/>
            <w:hideMark/>
          </w:tcPr>
          <w:p w14:paraId="0504EC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02F70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1CC80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D5FBD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REGULATORIA</w:t>
            </w:r>
          </w:p>
        </w:tc>
        <w:tc>
          <w:tcPr>
            <w:tcW w:w="1554" w:type="dxa"/>
            <w:vAlign w:val="center"/>
            <w:hideMark/>
          </w:tcPr>
          <w:p w14:paraId="6CFBC3A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803583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35C89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702541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041B4D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C96914">
        <w:trPr>
          <w:trHeight w:val="2160"/>
        </w:trPr>
        <w:tc>
          <w:tcPr>
            <w:tcW w:w="594" w:type="dxa"/>
            <w:noWrap/>
            <w:textDirection w:val="btLr"/>
            <w:vAlign w:val="center"/>
            <w:hideMark/>
          </w:tcPr>
          <w:p w14:paraId="04BFF0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12</w:t>
            </w:r>
          </w:p>
        </w:tc>
        <w:tc>
          <w:tcPr>
            <w:tcW w:w="593" w:type="dxa"/>
            <w:noWrap/>
            <w:textDirection w:val="btLr"/>
            <w:vAlign w:val="center"/>
            <w:hideMark/>
          </w:tcPr>
          <w:p w14:paraId="527DEDF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41F8C3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9526E7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A63F7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80DC16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0DE8B0F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2D964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58FDA08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15037B5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C96914">
        <w:trPr>
          <w:trHeight w:val="3526"/>
        </w:trPr>
        <w:tc>
          <w:tcPr>
            <w:tcW w:w="594" w:type="dxa"/>
            <w:noWrap/>
            <w:textDirection w:val="btLr"/>
            <w:vAlign w:val="center"/>
            <w:hideMark/>
          </w:tcPr>
          <w:p w14:paraId="3EC2C3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13</w:t>
            </w:r>
          </w:p>
        </w:tc>
        <w:tc>
          <w:tcPr>
            <w:tcW w:w="593" w:type="dxa"/>
            <w:noWrap/>
            <w:textDirection w:val="btLr"/>
            <w:vAlign w:val="center"/>
            <w:hideMark/>
          </w:tcPr>
          <w:p w14:paraId="50C11D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BA76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FA3C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8EB53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06FDC4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4C6AF68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E8077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181D13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C44E71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C96914">
        <w:trPr>
          <w:trHeight w:val="2405"/>
        </w:trPr>
        <w:tc>
          <w:tcPr>
            <w:tcW w:w="594" w:type="dxa"/>
            <w:noWrap/>
            <w:textDirection w:val="btLr"/>
            <w:vAlign w:val="center"/>
            <w:hideMark/>
          </w:tcPr>
          <w:p w14:paraId="08228D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14</w:t>
            </w:r>
          </w:p>
        </w:tc>
        <w:tc>
          <w:tcPr>
            <w:tcW w:w="593" w:type="dxa"/>
            <w:noWrap/>
            <w:textDirection w:val="btLr"/>
            <w:vAlign w:val="center"/>
            <w:hideMark/>
          </w:tcPr>
          <w:p w14:paraId="309D880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6796A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1AF7EC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446F3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0ED546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18A998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3045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FF4A1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06E1954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bl>
    <w:p w14:paraId="1CA06404" w14:textId="5029B682"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29F7B23A" w14:textId="782873E2"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bCs/>
          <w:lang w:val="es-ES" w:eastAsia="es-ES"/>
        </w:rPr>
        <w:t>VALOR ESTIMADO DEL CONTRATO Y F</w:t>
      </w:r>
      <w:r w:rsidRPr="00E31871">
        <w:rPr>
          <w:rFonts w:ascii="Verdana" w:eastAsia="Times New Roman" w:hAnsi="Verdana" w:cs="Arial"/>
          <w:b/>
          <w:bCs/>
          <w:spacing w:val="1"/>
          <w:lang w:val="es-ES" w:eastAsia="es-ES"/>
        </w:rPr>
        <w:t>O</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M</w:t>
      </w:r>
      <w:r w:rsidRPr="00E31871">
        <w:rPr>
          <w:rFonts w:ascii="Verdana" w:eastAsia="Times New Roman" w:hAnsi="Verdana" w:cs="Arial"/>
          <w:b/>
          <w:bCs/>
          <w:lang w:val="es-ES" w:eastAsia="es-ES"/>
        </w:rPr>
        <w:t xml:space="preserve">A DE </w:t>
      </w:r>
      <w:r w:rsidRPr="00E31871">
        <w:rPr>
          <w:rFonts w:ascii="Verdana" w:eastAsia="Times New Roman" w:hAnsi="Verdana" w:cs="Arial"/>
          <w:b/>
          <w:bCs/>
          <w:spacing w:val="4"/>
          <w:lang w:val="es-ES" w:eastAsia="es-ES"/>
        </w:rPr>
        <w:t>P</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G</w:t>
      </w:r>
      <w:r w:rsidRPr="00E31871">
        <w:rPr>
          <w:rFonts w:ascii="Verdana" w:eastAsia="Times New Roman" w:hAnsi="Verdana" w:cs="Arial"/>
          <w:b/>
          <w:bCs/>
          <w:lang w:val="es-ES" w:eastAsia="es-ES"/>
        </w:rPr>
        <w:t>O</w:t>
      </w:r>
    </w:p>
    <w:p w14:paraId="1E7D3536" w14:textId="77777777" w:rsidR="00D91983" w:rsidRPr="00E31871" w:rsidRDefault="00D91983" w:rsidP="00C65C96">
      <w:pPr>
        <w:widowControl w:val="0"/>
        <w:autoSpaceDE w:val="0"/>
        <w:autoSpaceDN w:val="0"/>
        <w:adjustRightInd w:val="0"/>
        <w:spacing w:after="0" w:line="240" w:lineRule="auto"/>
        <w:ind w:left="57"/>
        <w:contextualSpacing/>
        <w:jc w:val="both"/>
        <w:rPr>
          <w:rFonts w:ascii="Verdana" w:eastAsia="Times New Roman" w:hAnsi="Verdana" w:cs="Arial"/>
          <w:lang w:val="es-ES" w:eastAsia="es-ES"/>
        </w:rPr>
      </w:pPr>
    </w:p>
    <w:p w14:paraId="446F1FCD" w14:textId="47C5F242" w:rsidR="00D91983" w:rsidRPr="00E31871" w:rsidRDefault="00D91983" w:rsidP="00C65C96">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 xml:space="preserve">La ESE Hospital Marco Fidel Suárez, ha estimado el presupuesto oficial para el </w:t>
      </w:r>
      <w:r w:rsidR="00D5556F" w:rsidRPr="00E31871">
        <w:rPr>
          <w:rFonts w:ascii="Verdana" w:eastAsia="Times New Roman" w:hAnsi="Verdana" w:cs="Arial"/>
          <w:lang w:val="es-ES" w:eastAsia="es-ES"/>
        </w:rPr>
        <w:t>presente contrato</w:t>
      </w:r>
      <w:r w:rsidRPr="00E31871">
        <w:rPr>
          <w:rFonts w:ascii="Verdana" w:eastAsia="Times New Roman" w:hAnsi="Verdana" w:cs="Arial"/>
          <w:lang w:val="es-ES" w:eastAsia="es-ES"/>
        </w:rPr>
        <w:t xml:space="preserve"> en la suma de </w:t>
      </w:r>
      <w:bookmarkStart w:id="9" w:name="_Hlk234250026"/>
      <w:r w:rsidR="002B3286">
        <w:rPr>
          <w:rFonts w:ascii="Verdana" w:eastAsia="Times New Roman" w:hAnsi="Verdana" w:cs="Arial"/>
          <w:b/>
          <w:bCs/>
          <w:lang w:val="es-ES" w:eastAsia="es-ES"/>
        </w:rPr>
        <w:t>TREINTA Y CINCO MILLONES CIENTO OCHENTA Y NUEVE MIL CUARENTA Y NUEVE</w:t>
      </w:r>
      <w:r w:rsidR="002B3286" w:rsidRPr="00205D4C">
        <w:rPr>
          <w:rFonts w:ascii="Verdana" w:eastAsia="Times New Roman" w:hAnsi="Verdana" w:cs="Arial"/>
          <w:b/>
          <w:bCs/>
          <w:lang w:val="es-ES" w:eastAsia="es-ES"/>
        </w:rPr>
        <w:t xml:space="preserve"> </w:t>
      </w:r>
      <w:r w:rsidR="00205D4C" w:rsidRPr="00205D4C">
        <w:rPr>
          <w:rFonts w:ascii="Verdana" w:eastAsia="Times New Roman" w:hAnsi="Verdana" w:cs="Arial"/>
          <w:b/>
          <w:bCs/>
          <w:lang w:val="es-ES" w:eastAsia="es-ES"/>
        </w:rPr>
        <w:t xml:space="preserve">PESOS </w:t>
      </w:r>
      <w:r w:rsidRPr="00205D4C">
        <w:rPr>
          <w:rFonts w:ascii="Verdana" w:eastAsia="Times New Roman" w:hAnsi="Verdana" w:cs="Arial"/>
          <w:b/>
          <w:bCs/>
          <w:lang w:val="es-ES_tradnl" w:eastAsia="es-ES"/>
        </w:rPr>
        <w:t>(</w:t>
      </w:r>
      <w:r w:rsidRPr="00205D4C">
        <w:rPr>
          <w:rFonts w:ascii="Verdana" w:eastAsia="Times New Roman" w:hAnsi="Verdana"/>
          <w:b/>
          <w:bCs/>
        </w:rPr>
        <w:t>$</w:t>
      </w:r>
      <w:r w:rsidR="00B576AB">
        <w:rPr>
          <w:rFonts w:ascii="Verdana" w:eastAsia="Times New Roman" w:hAnsi="Verdana"/>
          <w:b/>
          <w:bCs/>
        </w:rPr>
        <w:t>35.189.049</w:t>
      </w:r>
      <w:r w:rsidRPr="00205D4C">
        <w:rPr>
          <w:rFonts w:ascii="Verdana" w:eastAsia="Times New Roman" w:hAnsi="Verdana" w:cs="Arial"/>
          <w:b/>
          <w:bCs/>
          <w:lang w:val="es-ES_tradnl" w:eastAsia="es-ES"/>
        </w:rPr>
        <w:t>),</w:t>
      </w:r>
      <w:r w:rsidRPr="00E31871">
        <w:rPr>
          <w:rFonts w:ascii="Verdana" w:eastAsia="Times New Roman" w:hAnsi="Verdana" w:cs="Arial"/>
          <w:bCs/>
          <w:lang w:val="es-ES_tradnl" w:eastAsia="es-ES"/>
        </w:rPr>
        <w:t xml:space="preserve"> </w:t>
      </w:r>
      <w:r w:rsidRPr="00E31871">
        <w:rPr>
          <w:rFonts w:ascii="Verdana" w:eastAsia="Times New Roman" w:hAnsi="Verdana" w:cs="Arial"/>
          <w:lang w:val="es-ES" w:eastAsia="es-ES"/>
        </w:rPr>
        <w:t>IVA incluido.</w:t>
      </w:r>
      <w:bookmarkEnd w:id="9"/>
    </w:p>
    <w:p w14:paraId="7623C460" w14:textId="3F411CAF" w:rsidR="00D91983" w:rsidRDefault="00D91983" w:rsidP="00C65C96">
      <w:pPr>
        <w:spacing w:after="0" w:line="240" w:lineRule="auto"/>
        <w:jc w:val="both"/>
        <w:rPr>
          <w:rFonts w:ascii="Verdana" w:eastAsia="Times New Roman" w:hAnsi="Verdana" w:cs="Arial"/>
          <w:lang w:val="es-ES" w:eastAsia="es-ES"/>
        </w:rPr>
      </w:pPr>
    </w:p>
    <w:tbl>
      <w:tblPr>
        <w:tblpPr w:leftFromText="141" w:rightFromText="141" w:vertAnchor="text" w:tblpY="1"/>
        <w:tblOverlap w:val="never"/>
        <w:tblW w:w="9187" w:type="dxa"/>
        <w:tblCellMar>
          <w:left w:w="70" w:type="dxa"/>
          <w:right w:w="70" w:type="dxa"/>
        </w:tblCellMar>
        <w:tblLook w:val="04A0" w:firstRow="1" w:lastRow="0" w:firstColumn="1" w:lastColumn="0" w:noHBand="0" w:noVBand="1"/>
      </w:tblPr>
      <w:tblGrid>
        <w:gridCol w:w="720"/>
        <w:gridCol w:w="2590"/>
        <w:gridCol w:w="1069"/>
        <w:gridCol w:w="1343"/>
        <w:gridCol w:w="1653"/>
        <w:gridCol w:w="1812"/>
      </w:tblGrid>
      <w:tr w:rsidR="002B3286" w:rsidRPr="002B3286" w14:paraId="2943D8FA" w14:textId="77777777" w:rsidTr="002B3286">
        <w:trPr>
          <w:trHeight w:val="520"/>
        </w:trPr>
        <w:tc>
          <w:tcPr>
            <w:tcW w:w="72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77F26F98" w14:textId="243FC8AF" w:rsidR="002B3286" w:rsidRPr="002B3286" w:rsidRDefault="00286F5F" w:rsidP="00B534C1">
            <w:pPr>
              <w:spacing w:after="0" w:line="240" w:lineRule="auto"/>
              <w:jc w:val="center"/>
              <w:rPr>
                <w:rFonts w:ascii="Verdana" w:eastAsia="Times New Roman" w:hAnsi="Verdana"/>
                <w:b/>
                <w:bCs/>
                <w:color w:val="000000"/>
                <w:sz w:val="20"/>
                <w:szCs w:val="20"/>
              </w:rPr>
            </w:pPr>
            <w:bookmarkStart w:id="10" w:name="_Hlk234249420"/>
            <w:r w:rsidRPr="002B3286">
              <w:rPr>
                <w:rFonts w:ascii="Verdana" w:eastAsia="Times New Roman" w:hAnsi="Verdana"/>
                <w:b/>
                <w:bCs/>
                <w:color w:val="000000"/>
                <w:sz w:val="20"/>
                <w:szCs w:val="20"/>
              </w:rPr>
              <w:t>ÍTEM</w:t>
            </w:r>
          </w:p>
        </w:tc>
        <w:tc>
          <w:tcPr>
            <w:tcW w:w="259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AB019E6" w14:textId="77777777" w:rsidR="002B3286" w:rsidRPr="002B3286" w:rsidRDefault="002B3286" w:rsidP="00B534C1">
            <w:pPr>
              <w:spacing w:after="0" w:line="240" w:lineRule="auto"/>
              <w:jc w:val="center"/>
              <w:rPr>
                <w:rFonts w:ascii="Verdana" w:eastAsia="Times New Roman" w:hAnsi="Verdana"/>
                <w:b/>
                <w:bCs/>
                <w:color w:val="000000"/>
                <w:sz w:val="20"/>
                <w:szCs w:val="20"/>
              </w:rPr>
            </w:pPr>
            <w:r w:rsidRPr="002B3286">
              <w:rPr>
                <w:rFonts w:ascii="Verdana" w:eastAsia="Times New Roman" w:hAnsi="Verdana"/>
                <w:b/>
                <w:bCs/>
                <w:color w:val="000000"/>
                <w:sz w:val="20"/>
                <w:szCs w:val="20"/>
              </w:rPr>
              <w:t>DESCRIPCIÓN</w:t>
            </w:r>
          </w:p>
        </w:tc>
        <w:tc>
          <w:tcPr>
            <w:tcW w:w="106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0DE53D0" w14:textId="77777777" w:rsidR="002B3286" w:rsidRPr="002B3286" w:rsidRDefault="002B3286" w:rsidP="00B534C1">
            <w:pPr>
              <w:spacing w:after="0" w:line="240" w:lineRule="auto"/>
              <w:jc w:val="center"/>
              <w:rPr>
                <w:rFonts w:ascii="Verdana" w:eastAsia="Times New Roman" w:hAnsi="Verdana"/>
                <w:b/>
                <w:bCs/>
                <w:color w:val="000000"/>
                <w:sz w:val="20"/>
                <w:szCs w:val="20"/>
              </w:rPr>
            </w:pPr>
            <w:r w:rsidRPr="002B3286">
              <w:rPr>
                <w:rFonts w:ascii="Verdana" w:eastAsia="Times New Roman" w:hAnsi="Verdana"/>
                <w:b/>
                <w:bCs/>
                <w:color w:val="000000"/>
                <w:sz w:val="20"/>
                <w:szCs w:val="20"/>
              </w:rPr>
              <w:t>UNIDAD</w:t>
            </w:r>
          </w:p>
        </w:tc>
        <w:tc>
          <w:tcPr>
            <w:tcW w:w="13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C422270" w14:textId="77777777" w:rsidR="002B3286" w:rsidRPr="002B3286" w:rsidRDefault="002B3286" w:rsidP="00B534C1">
            <w:pPr>
              <w:spacing w:after="0" w:line="240" w:lineRule="auto"/>
              <w:jc w:val="center"/>
              <w:rPr>
                <w:rFonts w:ascii="Verdana" w:eastAsia="Times New Roman" w:hAnsi="Verdana"/>
                <w:color w:val="000000"/>
                <w:sz w:val="20"/>
                <w:szCs w:val="20"/>
              </w:rPr>
            </w:pPr>
            <w:r w:rsidRPr="002B3286">
              <w:rPr>
                <w:rFonts w:ascii="Verdana" w:eastAsia="Times New Roman" w:hAnsi="Verdana"/>
                <w:b/>
                <w:bCs/>
                <w:color w:val="000000"/>
                <w:sz w:val="20"/>
                <w:szCs w:val="20"/>
              </w:rPr>
              <w:t>CANTIDAD</w:t>
            </w:r>
          </w:p>
        </w:tc>
        <w:tc>
          <w:tcPr>
            <w:tcW w:w="165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02FEE4B" w14:textId="77777777" w:rsidR="002B3286" w:rsidRPr="002B3286" w:rsidRDefault="002B3286" w:rsidP="00B534C1">
            <w:pPr>
              <w:spacing w:after="0" w:line="240" w:lineRule="auto"/>
              <w:jc w:val="center"/>
              <w:rPr>
                <w:rFonts w:ascii="Verdana" w:eastAsia="Times New Roman" w:hAnsi="Verdana"/>
                <w:b/>
                <w:bCs/>
                <w:color w:val="000000"/>
                <w:sz w:val="20"/>
                <w:szCs w:val="20"/>
              </w:rPr>
            </w:pPr>
            <w:r w:rsidRPr="002B3286">
              <w:rPr>
                <w:rFonts w:ascii="Verdana" w:eastAsia="Times New Roman" w:hAnsi="Verdana"/>
                <w:b/>
                <w:bCs/>
                <w:color w:val="000000"/>
                <w:sz w:val="20"/>
                <w:szCs w:val="20"/>
              </w:rPr>
              <w:t>VALOR UNITARIO</w:t>
            </w:r>
          </w:p>
          <w:p w14:paraId="49D57149" w14:textId="77777777" w:rsidR="002B3286" w:rsidRPr="002B3286" w:rsidRDefault="002B3286" w:rsidP="00B534C1">
            <w:pPr>
              <w:spacing w:after="0" w:line="240" w:lineRule="auto"/>
              <w:jc w:val="center"/>
              <w:rPr>
                <w:rFonts w:ascii="Verdana" w:eastAsia="Times New Roman" w:hAnsi="Verdana"/>
                <w:color w:val="000000"/>
                <w:sz w:val="20"/>
                <w:szCs w:val="20"/>
              </w:rPr>
            </w:pPr>
            <w:r w:rsidRPr="002B3286">
              <w:rPr>
                <w:rFonts w:ascii="Verdana" w:eastAsia="Times New Roman" w:hAnsi="Verdana"/>
                <w:color w:val="000000"/>
                <w:sz w:val="20"/>
                <w:szCs w:val="20"/>
              </w:rPr>
              <w:t>antes de IVA</w:t>
            </w:r>
          </w:p>
        </w:tc>
        <w:tc>
          <w:tcPr>
            <w:tcW w:w="1812" w:type="dxa"/>
            <w:tcBorders>
              <w:top w:val="single" w:sz="4" w:space="0" w:color="auto"/>
              <w:left w:val="single" w:sz="4" w:space="0" w:color="auto"/>
              <w:bottom w:val="single" w:sz="4" w:space="0" w:color="auto"/>
              <w:right w:val="single" w:sz="4" w:space="0" w:color="auto"/>
            </w:tcBorders>
            <w:shd w:val="clear" w:color="auto" w:fill="9CC2E5" w:themeFill="accent1" w:themeFillTint="99"/>
          </w:tcPr>
          <w:p w14:paraId="1C67E6A6" w14:textId="77777777" w:rsidR="002B3286" w:rsidRPr="002B3286" w:rsidRDefault="002B3286" w:rsidP="00B534C1">
            <w:pPr>
              <w:spacing w:after="0" w:line="240" w:lineRule="auto"/>
              <w:jc w:val="center"/>
              <w:rPr>
                <w:rFonts w:ascii="Verdana" w:eastAsia="Times New Roman" w:hAnsi="Verdana"/>
                <w:b/>
                <w:bCs/>
                <w:color w:val="000000"/>
                <w:sz w:val="20"/>
                <w:szCs w:val="20"/>
              </w:rPr>
            </w:pPr>
            <w:r w:rsidRPr="002B3286">
              <w:rPr>
                <w:rFonts w:ascii="Verdana" w:eastAsia="Times New Roman" w:hAnsi="Verdana"/>
                <w:b/>
                <w:bCs/>
                <w:color w:val="000000"/>
                <w:sz w:val="20"/>
                <w:szCs w:val="20"/>
              </w:rPr>
              <w:t>VALOR PARCIAL</w:t>
            </w:r>
          </w:p>
          <w:p w14:paraId="59082A19" w14:textId="77777777" w:rsidR="002B3286" w:rsidRPr="002B3286" w:rsidRDefault="002B3286" w:rsidP="00B534C1">
            <w:pPr>
              <w:spacing w:after="0" w:line="240" w:lineRule="auto"/>
              <w:jc w:val="center"/>
              <w:rPr>
                <w:rFonts w:ascii="Verdana" w:eastAsia="Times New Roman" w:hAnsi="Verdana"/>
                <w:bCs/>
                <w:color w:val="000000"/>
                <w:sz w:val="20"/>
                <w:szCs w:val="20"/>
              </w:rPr>
            </w:pPr>
            <w:r w:rsidRPr="002B3286">
              <w:rPr>
                <w:rFonts w:ascii="Verdana" w:eastAsia="Times New Roman" w:hAnsi="Verdana"/>
                <w:bCs/>
                <w:color w:val="000000"/>
                <w:sz w:val="20"/>
                <w:szCs w:val="20"/>
              </w:rPr>
              <w:t>antes de IVA</w:t>
            </w:r>
          </w:p>
        </w:tc>
      </w:tr>
      <w:tr w:rsidR="002B3286" w:rsidRPr="002B3286" w14:paraId="4F7866C4" w14:textId="77777777" w:rsidTr="002B3286">
        <w:trPr>
          <w:trHeight w:val="300"/>
        </w:trPr>
        <w:tc>
          <w:tcPr>
            <w:tcW w:w="720" w:type="dxa"/>
            <w:tcBorders>
              <w:top w:val="single" w:sz="4" w:space="0" w:color="auto"/>
              <w:left w:val="single" w:sz="4" w:space="0" w:color="auto"/>
              <w:bottom w:val="single" w:sz="4" w:space="0" w:color="auto"/>
              <w:right w:val="single" w:sz="4" w:space="0" w:color="auto"/>
            </w:tcBorders>
            <w:shd w:val="clear" w:color="000000" w:fill="A6C9EC"/>
            <w:vAlign w:val="center"/>
          </w:tcPr>
          <w:p w14:paraId="2AE7A4C5" w14:textId="1BF0A171"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1</w:t>
            </w:r>
          </w:p>
        </w:tc>
        <w:tc>
          <w:tcPr>
            <w:tcW w:w="2590" w:type="dxa"/>
            <w:tcBorders>
              <w:top w:val="single" w:sz="4" w:space="0" w:color="auto"/>
              <w:left w:val="nil"/>
              <w:bottom w:val="single" w:sz="4" w:space="0" w:color="auto"/>
              <w:right w:val="single" w:sz="4" w:space="0" w:color="auto"/>
            </w:tcBorders>
            <w:shd w:val="clear" w:color="000000" w:fill="A6C9EC"/>
            <w:vAlign w:val="center"/>
          </w:tcPr>
          <w:p w14:paraId="13A8EB04" w14:textId="796E31E1"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CORRECTIVO</w:t>
            </w:r>
          </w:p>
        </w:tc>
        <w:tc>
          <w:tcPr>
            <w:tcW w:w="1069" w:type="dxa"/>
            <w:tcBorders>
              <w:top w:val="single" w:sz="4" w:space="0" w:color="auto"/>
              <w:left w:val="nil"/>
              <w:bottom w:val="single" w:sz="4" w:space="0" w:color="auto"/>
              <w:right w:val="single" w:sz="4" w:space="0" w:color="auto"/>
            </w:tcBorders>
            <w:shd w:val="clear" w:color="000000" w:fill="A6C9EC"/>
            <w:noWrap/>
            <w:vAlign w:val="center"/>
          </w:tcPr>
          <w:p w14:paraId="524CBCF0" w14:textId="137C9008"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b/>
                <w:bCs/>
                <w:color w:val="000000"/>
                <w:sz w:val="20"/>
                <w:szCs w:val="20"/>
              </w:rPr>
              <w:t> </w:t>
            </w:r>
          </w:p>
        </w:tc>
        <w:tc>
          <w:tcPr>
            <w:tcW w:w="1343" w:type="dxa"/>
            <w:tcBorders>
              <w:top w:val="single" w:sz="4" w:space="0" w:color="auto"/>
              <w:left w:val="nil"/>
              <w:bottom w:val="single" w:sz="4" w:space="0" w:color="auto"/>
              <w:right w:val="single" w:sz="4" w:space="0" w:color="auto"/>
            </w:tcBorders>
            <w:shd w:val="clear" w:color="000000" w:fill="A6C9EC"/>
            <w:noWrap/>
            <w:vAlign w:val="center"/>
          </w:tcPr>
          <w:p w14:paraId="64F91DC6" w14:textId="2CAE5029"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c>
          <w:tcPr>
            <w:tcW w:w="1653" w:type="dxa"/>
            <w:tcBorders>
              <w:top w:val="single" w:sz="4" w:space="0" w:color="auto"/>
              <w:left w:val="nil"/>
              <w:bottom w:val="single" w:sz="4" w:space="0" w:color="auto"/>
              <w:right w:val="single" w:sz="4" w:space="0" w:color="auto"/>
            </w:tcBorders>
            <w:shd w:val="clear" w:color="auto" w:fill="9CC2E5" w:themeFill="accent1" w:themeFillTint="99"/>
            <w:vAlign w:val="center"/>
          </w:tcPr>
          <w:p w14:paraId="43F825EC" w14:textId="3645F2C9" w:rsidR="002B3286" w:rsidRPr="002B3286" w:rsidRDefault="002B3286" w:rsidP="002B3286">
            <w:pPr>
              <w:spacing w:after="0" w:line="240" w:lineRule="auto"/>
              <w:jc w:val="center"/>
              <w:rPr>
                <w:rFonts w:ascii="Verdana" w:hAnsi="Verdana"/>
                <w:b/>
                <w:bCs/>
                <w:color w:val="000000"/>
                <w:sz w:val="20"/>
                <w:szCs w:val="20"/>
              </w:rPr>
            </w:pPr>
            <w:r w:rsidRPr="002B3286">
              <w:rPr>
                <w:rFonts w:ascii="Verdana" w:hAnsi="Verdana"/>
                <w:b/>
                <w:bCs/>
                <w:color w:val="000000"/>
                <w:sz w:val="20"/>
                <w:szCs w:val="20"/>
              </w:rPr>
              <w:t> </w:t>
            </w:r>
          </w:p>
        </w:tc>
        <w:tc>
          <w:tcPr>
            <w:tcW w:w="1812" w:type="dxa"/>
            <w:tcBorders>
              <w:top w:val="single" w:sz="4" w:space="0" w:color="auto"/>
              <w:left w:val="nil"/>
              <w:bottom w:val="single" w:sz="4" w:space="0" w:color="auto"/>
              <w:right w:val="single" w:sz="4" w:space="0" w:color="auto"/>
            </w:tcBorders>
            <w:shd w:val="clear" w:color="auto" w:fill="9CC2E5" w:themeFill="accent1" w:themeFillTint="99"/>
            <w:vAlign w:val="center"/>
          </w:tcPr>
          <w:p w14:paraId="21D3A547" w14:textId="347FE435" w:rsidR="002B3286" w:rsidRPr="002B3286" w:rsidRDefault="002B3286" w:rsidP="002B3286">
            <w:pPr>
              <w:spacing w:after="0" w:line="240" w:lineRule="auto"/>
              <w:jc w:val="center"/>
              <w:rPr>
                <w:rFonts w:ascii="Verdana" w:hAnsi="Verdana"/>
                <w:b/>
                <w:bCs/>
                <w:color w:val="000000"/>
                <w:sz w:val="20"/>
                <w:szCs w:val="20"/>
              </w:rPr>
            </w:pPr>
            <w:r w:rsidRPr="002B3286">
              <w:rPr>
                <w:rFonts w:ascii="Verdana" w:hAnsi="Verdana"/>
                <w:b/>
                <w:bCs/>
                <w:color w:val="000000"/>
                <w:sz w:val="20"/>
                <w:szCs w:val="20"/>
              </w:rPr>
              <w:t> </w:t>
            </w:r>
          </w:p>
        </w:tc>
      </w:tr>
      <w:tr w:rsidR="002B3286" w:rsidRPr="002B3286" w14:paraId="16990EBD"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7F74BE83" w14:textId="2962A144"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1.1</w:t>
            </w:r>
          </w:p>
        </w:tc>
        <w:tc>
          <w:tcPr>
            <w:tcW w:w="2590" w:type="dxa"/>
            <w:tcBorders>
              <w:top w:val="nil"/>
              <w:left w:val="nil"/>
              <w:bottom w:val="single" w:sz="4" w:space="0" w:color="auto"/>
              <w:right w:val="single" w:sz="4" w:space="0" w:color="auto"/>
            </w:tcBorders>
            <w:vAlign w:val="center"/>
          </w:tcPr>
          <w:p w14:paraId="3CBDA372" w14:textId="47D189A4"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CUARTO DE MÁQUINAS SEDE NIQUÍA</w:t>
            </w:r>
          </w:p>
        </w:tc>
        <w:tc>
          <w:tcPr>
            <w:tcW w:w="1069" w:type="dxa"/>
            <w:tcBorders>
              <w:top w:val="nil"/>
              <w:left w:val="nil"/>
              <w:bottom w:val="single" w:sz="4" w:space="0" w:color="auto"/>
              <w:right w:val="single" w:sz="4" w:space="0" w:color="auto"/>
            </w:tcBorders>
            <w:noWrap/>
            <w:vAlign w:val="center"/>
          </w:tcPr>
          <w:p w14:paraId="52342FFE" w14:textId="4C9A2D8C"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color w:val="000000"/>
                <w:sz w:val="20"/>
                <w:szCs w:val="20"/>
              </w:rPr>
              <w:t> </w:t>
            </w:r>
          </w:p>
        </w:tc>
        <w:tc>
          <w:tcPr>
            <w:tcW w:w="1343" w:type="dxa"/>
            <w:tcBorders>
              <w:top w:val="nil"/>
              <w:left w:val="nil"/>
              <w:bottom w:val="single" w:sz="4" w:space="0" w:color="auto"/>
              <w:right w:val="single" w:sz="4" w:space="0" w:color="auto"/>
            </w:tcBorders>
            <w:noWrap/>
            <w:vAlign w:val="center"/>
          </w:tcPr>
          <w:p w14:paraId="37220C79" w14:textId="51D22CF3"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color w:val="000000"/>
                <w:sz w:val="20"/>
                <w:szCs w:val="20"/>
              </w:rPr>
              <w:t> </w:t>
            </w:r>
          </w:p>
        </w:tc>
        <w:tc>
          <w:tcPr>
            <w:tcW w:w="1653" w:type="dxa"/>
            <w:tcBorders>
              <w:top w:val="nil"/>
              <w:left w:val="nil"/>
              <w:bottom w:val="single" w:sz="4" w:space="0" w:color="auto"/>
              <w:right w:val="single" w:sz="4" w:space="0" w:color="auto"/>
            </w:tcBorders>
            <w:vAlign w:val="center"/>
          </w:tcPr>
          <w:p w14:paraId="304558B2" w14:textId="07133EFF"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color w:val="000000"/>
                <w:sz w:val="20"/>
                <w:szCs w:val="20"/>
              </w:rPr>
              <w:t> </w:t>
            </w:r>
          </w:p>
        </w:tc>
        <w:tc>
          <w:tcPr>
            <w:tcW w:w="1812" w:type="dxa"/>
            <w:tcBorders>
              <w:top w:val="nil"/>
              <w:left w:val="nil"/>
              <w:bottom w:val="single" w:sz="4" w:space="0" w:color="auto"/>
              <w:right w:val="single" w:sz="4" w:space="0" w:color="auto"/>
            </w:tcBorders>
            <w:vAlign w:val="center"/>
          </w:tcPr>
          <w:p w14:paraId="6F687D3A" w14:textId="08647284"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color w:val="000000"/>
                <w:sz w:val="20"/>
                <w:szCs w:val="20"/>
              </w:rPr>
              <w:t> </w:t>
            </w:r>
          </w:p>
        </w:tc>
      </w:tr>
      <w:tr w:rsidR="002B3286" w:rsidRPr="002B3286" w14:paraId="028751C7"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590B3C1A" w14:textId="1089D612"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1.1.1</w:t>
            </w:r>
          </w:p>
        </w:tc>
        <w:tc>
          <w:tcPr>
            <w:tcW w:w="2590" w:type="dxa"/>
            <w:tcBorders>
              <w:top w:val="nil"/>
              <w:left w:val="nil"/>
              <w:bottom w:val="single" w:sz="4" w:space="0" w:color="auto"/>
              <w:right w:val="single" w:sz="4" w:space="0" w:color="auto"/>
            </w:tcBorders>
            <w:vAlign w:val="center"/>
          </w:tcPr>
          <w:p w14:paraId="1F0D958D" w14:textId="12E63926"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color w:val="000000"/>
                <w:sz w:val="20"/>
                <w:szCs w:val="20"/>
              </w:rPr>
              <w:t>Cambio de ubicación de la válvula de llenado del tanque y cambio de termostatos</w:t>
            </w:r>
          </w:p>
        </w:tc>
        <w:tc>
          <w:tcPr>
            <w:tcW w:w="1069" w:type="dxa"/>
            <w:tcBorders>
              <w:top w:val="nil"/>
              <w:left w:val="nil"/>
              <w:bottom w:val="single" w:sz="4" w:space="0" w:color="auto"/>
              <w:right w:val="single" w:sz="4" w:space="0" w:color="auto"/>
            </w:tcBorders>
            <w:noWrap/>
            <w:vAlign w:val="center"/>
          </w:tcPr>
          <w:p w14:paraId="672F0F79" w14:textId="252B1AA8"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glb</w:t>
            </w:r>
            <w:proofErr w:type="spellEnd"/>
          </w:p>
        </w:tc>
        <w:tc>
          <w:tcPr>
            <w:tcW w:w="1343" w:type="dxa"/>
            <w:tcBorders>
              <w:top w:val="nil"/>
              <w:left w:val="nil"/>
              <w:bottom w:val="single" w:sz="4" w:space="0" w:color="auto"/>
              <w:right w:val="single" w:sz="4" w:space="0" w:color="auto"/>
            </w:tcBorders>
            <w:noWrap/>
            <w:vAlign w:val="center"/>
          </w:tcPr>
          <w:p w14:paraId="13717937" w14:textId="01AA6D30"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1</w:t>
            </w:r>
          </w:p>
        </w:tc>
        <w:tc>
          <w:tcPr>
            <w:tcW w:w="1653" w:type="dxa"/>
            <w:tcBorders>
              <w:top w:val="nil"/>
              <w:left w:val="nil"/>
              <w:bottom w:val="single" w:sz="4" w:space="0" w:color="auto"/>
              <w:right w:val="single" w:sz="4" w:space="0" w:color="auto"/>
            </w:tcBorders>
            <w:vAlign w:val="center"/>
          </w:tcPr>
          <w:p w14:paraId="0343E7CF" w14:textId="4FF8FDBE"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640.000</w:t>
            </w:r>
          </w:p>
        </w:tc>
        <w:tc>
          <w:tcPr>
            <w:tcW w:w="1812" w:type="dxa"/>
            <w:tcBorders>
              <w:top w:val="nil"/>
              <w:left w:val="nil"/>
              <w:bottom w:val="single" w:sz="4" w:space="0" w:color="auto"/>
              <w:right w:val="single" w:sz="4" w:space="0" w:color="auto"/>
            </w:tcBorders>
            <w:vAlign w:val="center"/>
          </w:tcPr>
          <w:p w14:paraId="5F20A5D9" w14:textId="7F19B71F"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640.000</w:t>
            </w:r>
          </w:p>
        </w:tc>
      </w:tr>
      <w:tr w:rsidR="002B3286" w:rsidRPr="002B3286" w14:paraId="26CF43D0"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03D42BF0" w14:textId="1E3C0753" w:rsidR="002B3286" w:rsidRPr="002B3286" w:rsidRDefault="002B3286" w:rsidP="002B3286">
            <w:pPr>
              <w:spacing w:after="0" w:line="240" w:lineRule="auto"/>
              <w:jc w:val="center"/>
              <w:rPr>
                <w:rFonts w:ascii="Verdana" w:hAnsi="Verdana"/>
                <w:color w:val="000000"/>
                <w:sz w:val="20"/>
                <w:szCs w:val="20"/>
              </w:rPr>
            </w:pPr>
            <w:r w:rsidRPr="002B3286">
              <w:rPr>
                <w:rFonts w:ascii="Verdana" w:hAnsi="Verdana"/>
                <w:b/>
                <w:bCs/>
                <w:color w:val="000000"/>
                <w:sz w:val="20"/>
                <w:szCs w:val="20"/>
              </w:rPr>
              <w:t>1.2</w:t>
            </w:r>
          </w:p>
        </w:tc>
        <w:tc>
          <w:tcPr>
            <w:tcW w:w="2590" w:type="dxa"/>
            <w:tcBorders>
              <w:top w:val="nil"/>
              <w:left w:val="nil"/>
              <w:bottom w:val="single" w:sz="4" w:space="0" w:color="auto"/>
              <w:right w:val="single" w:sz="4" w:space="0" w:color="auto"/>
            </w:tcBorders>
            <w:vAlign w:val="center"/>
          </w:tcPr>
          <w:p w14:paraId="7DA64B29" w14:textId="7FF1C27B" w:rsidR="002B3286" w:rsidRPr="002B3286" w:rsidRDefault="002B3286" w:rsidP="002B3286">
            <w:pPr>
              <w:spacing w:after="0" w:line="240" w:lineRule="auto"/>
              <w:rPr>
                <w:rFonts w:ascii="Verdana" w:hAnsi="Verdana"/>
                <w:color w:val="000000"/>
                <w:sz w:val="20"/>
                <w:szCs w:val="20"/>
              </w:rPr>
            </w:pPr>
            <w:r w:rsidRPr="002B3286">
              <w:rPr>
                <w:rFonts w:ascii="Verdana" w:hAnsi="Verdana"/>
                <w:b/>
                <w:bCs/>
                <w:color w:val="000000"/>
                <w:sz w:val="20"/>
                <w:szCs w:val="20"/>
              </w:rPr>
              <w:t>CUARTO DE MÁQUINAS SEDE AUTOPISTA</w:t>
            </w:r>
          </w:p>
        </w:tc>
        <w:tc>
          <w:tcPr>
            <w:tcW w:w="1069" w:type="dxa"/>
            <w:tcBorders>
              <w:top w:val="nil"/>
              <w:left w:val="nil"/>
              <w:bottom w:val="single" w:sz="4" w:space="0" w:color="auto"/>
              <w:right w:val="single" w:sz="4" w:space="0" w:color="auto"/>
            </w:tcBorders>
            <w:noWrap/>
            <w:vAlign w:val="center"/>
          </w:tcPr>
          <w:p w14:paraId="6F9E4DD7" w14:textId="78BEE5E3" w:rsidR="002B3286" w:rsidRPr="002B3286" w:rsidRDefault="002B3286" w:rsidP="002B3286">
            <w:pPr>
              <w:spacing w:after="0" w:line="240" w:lineRule="auto"/>
              <w:jc w:val="center"/>
              <w:rPr>
                <w:rFonts w:ascii="Verdana" w:hAnsi="Verdana"/>
                <w:color w:val="000000"/>
                <w:sz w:val="20"/>
                <w:szCs w:val="20"/>
              </w:rPr>
            </w:pPr>
            <w:r w:rsidRPr="002B3286">
              <w:rPr>
                <w:rFonts w:ascii="Verdana" w:hAnsi="Verdana"/>
                <w:color w:val="000000"/>
                <w:sz w:val="20"/>
                <w:szCs w:val="20"/>
              </w:rPr>
              <w:t> </w:t>
            </w:r>
          </w:p>
        </w:tc>
        <w:tc>
          <w:tcPr>
            <w:tcW w:w="1343" w:type="dxa"/>
            <w:tcBorders>
              <w:top w:val="nil"/>
              <w:left w:val="nil"/>
              <w:bottom w:val="single" w:sz="4" w:space="0" w:color="auto"/>
              <w:right w:val="single" w:sz="4" w:space="0" w:color="auto"/>
            </w:tcBorders>
            <w:noWrap/>
            <w:vAlign w:val="center"/>
          </w:tcPr>
          <w:p w14:paraId="271D2B51" w14:textId="4E862362" w:rsidR="002B3286" w:rsidRPr="002B3286" w:rsidRDefault="002B3286" w:rsidP="002B3286">
            <w:pPr>
              <w:spacing w:after="0" w:line="240" w:lineRule="auto"/>
              <w:jc w:val="center"/>
              <w:rPr>
                <w:rFonts w:ascii="Verdana" w:hAnsi="Verdana"/>
                <w:color w:val="000000"/>
                <w:sz w:val="20"/>
                <w:szCs w:val="20"/>
              </w:rPr>
            </w:pPr>
            <w:r w:rsidRPr="002B3286">
              <w:rPr>
                <w:rFonts w:ascii="Verdana" w:hAnsi="Verdana"/>
                <w:color w:val="000000"/>
                <w:sz w:val="20"/>
                <w:szCs w:val="20"/>
              </w:rPr>
              <w:t> </w:t>
            </w:r>
          </w:p>
        </w:tc>
        <w:tc>
          <w:tcPr>
            <w:tcW w:w="1653" w:type="dxa"/>
            <w:tcBorders>
              <w:top w:val="nil"/>
              <w:left w:val="nil"/>
              <w:bottom w:val="single" w:sz="4" w:space="0" w:color="auto"/>
              <w:right w:val="single" w:sz="4" w:space="0" w:color="auto"/>
            </w:tcBorders>
            <w:vAlign w:val="center"/>
          </w:tcPr>
          <w:p w14:paraId="25137FCB" w14:textId="0B08526D" w:rsidR="002B3286" w:rsidRPr="002B3286" w:rsidRDefault="002B3286" w:rsidP="002B3286">
            <w:pPr>
              <w:spacing w:after="0" w:line="240" w:lineRule="auto"/>
              <w:jc w:val="right"/>
              <w:rPr>
                <w:rFonts w:ascii="Verdana" w:hAnsi="Verdana"/>
                <w:color w:val="000000"/>
                <w:sz w:val="20"/>
                <w:szCs w:val="20"/>
              </w:rPr>
            </w:pPr>
            <w:r w:rsidRPr="002B3286">
              <w:rPr>
                <w:rFonts w:ascii="Verdana" w:hAnsi="Verdana"/>
                <w:color w:val="000000"/>
                <w:sz w:val="20"/>
                <w:szCs w:val="20"/>
              </w:rPr>
              <w:t> </w:t>
            </w:r>
          </w:p>
        </w:tc>
        <w:tc>
          <w:tcPr>
            <w:tcW w:w="1812" w:type="dxa"/>
            <w:tcBorders>
              <w:top w:val="nil"/>
              <w:left w:val="nil"/>
              <w:bottom w:val="single" w:sz="4" w:space="0" w:color="auto"/>
              <w:right w:val="single" w:sz="4" w:space="0" w:color="auto"/>
            </w:tcBorders>
            <w:vAlign w:val="center"/>
          </w:tcPr>
          <w:p w14:paraId="781A5F84" w14:textId="594EE1AF" w:rsidR="002B3286" w:rsidRPr="002B3286" w:rsidRDefault="002B3286" w:rsidP="002B3286">
            <w:pPr>
              <w:spacing w:after="0" w:line="240" w:lineRule="auto"/>
              <w:jc w:val="right"/>
              <w:rPr>
                <w:rFonts w:ascii="Verdana" w:hAnsi="Verdana"/>
                <w:color w:val="000000"/>
                <w:sz w:val="20"/>
                <w:szCs w:val="20"/>
              </w:rPr>
            </w:pPr>
            <w:r w:rsidRPr="002B3286">
              <w:rPr>
                <w:rFonts w:ascii="Verdana" w:hAnsi="Verdana"/>
                <w:color w:val="000000"/>
                <w:sz w:val="20"/>
                <w:szCs w:val="20"/>
              </w:rPr>
              <w:t> </w:t>
            </w:r>
          </w:p>
        </w:tc>
      </w:tr>
      <w:tr w:rsidR="002B3286" w:rsidRPr="002B3286" w14:paraId="7C0B4D74"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01723B0B" w14:textId="4234D85B" w:rsidR="002B3286" w:rsidRPr="002B3286" w:rsidRDefault="002B3286" w:rsidP="002B3286">
            <w:pPr>
              <w:spacing w:after="0" w:line="240" w:lineRule="auto"/>
              <w:jc w:val="center"/>
              <w:rPr>
                <w:rFonts w:ascii="Verdana" w:hAnsi="Verdana"/>
                <w:color w:val="000000"/>
                <w:sz w:val="20"/>
                <w:szCs w:val="20"/>
              </w:rPr>
            </w:pPr>
            <w:r w:rsidRPr="002B3286">
              <w:rPr>
                <w:rFonts w:ascii="Verdana" w:hAnsi="Verdana"/>
                <w:color w:val="000000"/>
                <w:sz w:val="20"/>
                <w:szCs w:val="20"/>
              </w:rPr>
              <w:t>1.2.1</w:t>
            </w:r>
          </w:p>
        </w:tc>
        <w:tc>
          <w:tcPr>
            <w:tcW w:w="2590" w:type="dxa"/>
            <w:tcBorders>
              <w:top w:val="nil"/>
              <w:left w:val="nil"/>
              <w:bottom w:val="single" w:sz="4" w:space="0" w:color="auto"/>
              <w:right w:val="single" w:sz="4" w:space="0" w:color="auto"/>
            </w:tcBorders>
            <w:vAlign w:val="center"/>
          </w:tcPr>
          <w:p w14:paraId="164FBCDC" w14:textId="005CF67A" w:rsidR="002B3286" w:rsidRPr="002B3286" w:rsidRDefault="002B3286" w:rsidP="002B3286">
            <w:pPr>
              <w:spacing w:after="0" w:line="240" w:lineRule="auto"/>
              <w:rPr>
                <w:rFonts w:ascii="Verdana" w:hAnsi="Verdana"/>
                <w:color w:val="000000"/>
                <w:sz w:val="20"/>
                <w:szCs w:val="20"/>
              </w:rPr>
            </w:pPr>
            <w:r w:rsidRPr="002B3286">
              <w:rPr>
                <w:rFonts w:ascii="Verdana" w:hAnsi="Verdana"/>
                <w:color w:val="000000"/>
                <w:sz w:val="20"/>
                <w:szCs w:val="20"/>
              </w:rPr>
              <w:t xml:space="preserve">Cambio de </w:t>
            </w:r>
            <w:proofErr w:type="spellStart"/>
            <w:r w:rsidRPr="002B3286">
              <w:rPr>
                <w:rFonts w:ascii="Verdana" w:hAnsi="Verdana"/>
                <w:color w:val="000000"/>
                <w:sz w:val="20"/>
                <w:szCs w:val="20"/>
              </w:rPr>
              <w:t>hidroflow</w:t>
            </w:r>
            <w:proofErr w:type="spellEnd"/>
            <w:r w:rsidRPr="002B3286">
              <w:rPr>
                <w:rFonts w:ascii="Verdana" w:hAnsi="Verdana"/>
                <w:color w:val="000000"/>
                <w:sz w:val="20"/>
                <w:szCs w:val="20"/>
              </w:rPr>
              <w:t>, incluye instalación y reparación de fuga en la red de conexión</w:t>
            </w:r>
          </w:p>
        </w:tc>
        <w:tc>
          <w:tcPr>
            <w:tcW w:w="1069" w:type="dxa"/>
            <w:tcBorders>
              <w:top w:val="nil"/>
              <w:left w:val="nil"/>
              <w:bottom w:val="single" w:sz="4" w:space="0" w:color="auto"/>
              <w:right w:val="single" w:sz="4" w:space="0" w:color="auto"/>
            </w:tcBorders>
            <w:noWrap/>
            <w:vAlign w:val="center"/>
          </w:tcPr>
          <w:p w14:paraId="0C0D0FAE" w14:textId="09684A84" w:rsidR="002B3286" w:rsidRPr="002B3286" w:rsidRDefault="002B3286" w:rsidP="002B3286">
            <w:pPr>
              <w:spacing w:after="0" w:line="240" w:lineRule="auto"/>
              <w:jc w:val="center"/>
              <w:rPr>
                <w:rFonts w:ascii="Verdana" w:hAnsi="Verdana"/>
                <w:color w:val="000000"/>
                <w:sz w:val="20"/>
                <w:szCs w:val="20"/>
              </w:rPr>
            </w:pPr>
            <w:proofErr w:type="spellStart"/>
            <w:r w:rsidRPr="002B3286">
              <w:rPr>
                <w:rFonts w:ascii="Verdana" w:hAnsi="Verdana"/>
                <w:color w:val="000000"/>
                <w:sz w:val="20"/>
                <w:szCs w:val="20"/>
              </w:rPr>
              <w:t>glb</w:t>
            </w:r>
            <w:proofErr w:type="spellEnd"/>
          </w:p>
        </w:tc>
        <w:tc>
          <w:tcPr>
            <w:tcW w:w="1343" w:type="dxa"/>
            <w:tcBorders>
              <w:top w:val="nil"/>
              <w:left w:val="nil"/>
              <w:bottom w:val="single" w:sz="4" w:space="0" w:color="auto"/>
              <w:right w:val="single" w:sz="4" w:space="0" w:color="auto"/>
            </w:tcBorders>
            <w:noWrap/>
            <w:vAlign w:val="center"/>
          </w:tcPr>
          <w:p w14:paraId="6C1F3753" w14:textId="00FF532B" w:rsidR="002B3286" w:rsidRPr="002B3286" w:rsidRDefault="002B3286" w:rsidP="002B3286">
            <w:pPr>
              <w:spacing w:after="0" w:line="240" w:lineRule="auto"/>
              <w:jc w:val="center"/>
              <w:rPr>
                <w:rFonts w:ascii="Verdana" w:hAnsi="Verdana"/>
                <w:color w:val="000000"/>
                <w:sz w:val="20"/>
                <w:szCs w:val="20"/>
              </w:rPr>
            </w:pPr>
            <w:r w:rsidRPr="002B3286">
              <w:rPr>
                <w:rFonts w:ascii="Verdana" w:hAnsi="Verdana"/>
                <w:color w:val="000000"/>
                <w:sz w:val="20"/>
                <w:szCs w:val="20"/>
              </w:rPr>
              <w:t>1</w:t>
            </w:r>
          </w:p>
        </w:tc>
        <w:tc>
          <w:tcPr>
            <w:tcW w:w="1653" w:type="dxa"/>
            <w:tcBorders>
              <w:top w:val="nil"/>
              <w:left w:val="nil"/>
              <w:bottom w:val="single" w:sz="4" w:space="0" w:color="auto"/>
              <w:right w:val="single" w:sz="4" w:space="0" w:color="auto"/>
            </w:tcBorders>
            <w:vAlign w:val="center"/>
          </w:tcPr>
          <w:p w14:paraId="049A5AB0" w14:textId="5EC18D71" w:rsidR="002B3286" w:rsidRPr="002B3286" w:rsidRDefault="006B6989" w:rsidP="002B3286">
            <w:pPr>
              <w:spacing w:after="0" w:line="240" w:lineRule="auto"/>
              <w:jc w:val="right"/>
              <w:rPr>
                <w:rFonts w:ascii="Verdana" w:hAnsi="Verdana"/>
                <w:color w:val="000000"/>
                <w:sz w:val="20"/>
                <w:szCs w:val="20"/>
              </w:rPr>
            </w:pPr>
            <w:r>
              <w:rPr>
                <w:rFonts w:ascii="Verdana" w:hAnsi="Verdana"/>
                <w:color w:val="000000"/>
                <w:sz w:val="20"/>
                <w:szCs w:val="20"/>
              </w:rPr>
              <w:t>$</w:t>
            </w:r>
            <w:r w:rsidR="002B3286" w:rsidRPr="002B3286">
              <w:rPr>
                <w:rFonts w:ascii="Verdana" w:hAnsi="Verdana"/>
                <w:color w:val="000000"/>
                <w:sz w:val="20"/>
                <w:szCs w:val="20"/>
              </w:rPr>
              <w:t>3.666.667</w:t>
            </w:r>
          </w:p>
        </w:tc>
        <w:tc>
          <w:tcPr>
            <w:tcW w:w="1812" w:type="dxa"/>
            <w:tcBorders>
              <w:top w:val="nil"/>
              <w:left w:val="nil"/>
              <w:bottom w:val="single" w:sz="4" w:space="0" w:color="auto"/>
              <w:right w:val="single" w:sz="4" w:space="0" w:color="auto"/>
            </w:tcBorders>
            <w:vAlign w:val="center"/>
          </w:tcPr>
          <w:p w14:paraId="3095C09E" w14:textId="61DD95AD" w:rsidR="002B3286" w:rsidRPr="002B3286" w:rsidRDefault="006B6989" w:rsidP="002B3286">
            <w:pPr>
              <w:spacing w:after="0" w:line="240" w:lineRule="auto"/>
              <w:jc w:val="right"/>
              <w:rPr>
                <w:rFonts w:ascii="Verdana" w:hAnsi="Verdana"/>
                <w:color w:val="000000"/>
                <w:sz w:val="20"/>
                <w:szCs w:val="20"/>
              </w:rPr>
            </w:pPr>
            <w:r>
              <w:rPr>
                <w:rFonts w:ascii="Verdana" w:hAnsi="Verdana"/>
                <w:color w:val="000000"/>
                <w:sz w:val="20"/>
                <w:szCs w:val="20"/>
              </w:rPr>
              <w:t>$</w:t>
            </w:r>
            <w:r w:rsidR="002B3286" w:rsidRPr="002B3286">
              <w:rPr>
                <w:rFonts w:ascii="Verdana" w:hAnsi="Verdana"/>
                <w:color w:val="000000"/>
                <w:sz w:val="20"/>
                <w:szCs w:val="20"/>
              </w:rPr>
              <w:t>3.666.667</w:t>
            </w:r>
          </w:p>
        </w:tc>
      </w:tr>
      <w:tr w:rsidR="002B3286" w:rsidRPr="002B3286" w14:paraId="6361D3F4" w14:textId="77777777" w:rsidTr="000E4BC3">
        <w:trPr>
          <w:trHeight w:val="300"/>
        </w:trPr>
        <w:tc>
          <w:tcPr>
            <w:tcW w:w="720" w:type="dxa"/>
            <w:tcBorders>
              <w:top w:val="nil"/>
              <w:left w:val="single" w:sz="4" w:space="0" w:color="auto"/>
              <w:bottom w:val="single" w:sz="4" w:space="0" w:color="auto"/>
              <w:right w:val="single" w:sz="4" w:space="0" w:color="auto"/>
            </w:tcBorders>
            <w:shd w:val="clear" w:color="000000" w:fill="A6C9EC"/>
            <w:vAlign w:val="center"/>
          </w:tcPr>
          <w:p w14:paraId="1C58DE8A" w14:textId="6901BC36"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2</w:t>
            </w:r>
          </w:p>
        </w:tc>
        <w:tc>
          <w:tcPr>
            <w:tcW w:w="2590" w:type="dxa"/>
            <w:tcBorders>
              <w:top w:val="nil"/>
              <w:left w:val="nil"/>
              <w:bottom w:val="single" w:sz="4" w:space="0" w:color="auto"/>
              <w:right w:val="single" w:sz="4" w:space="0" w:color="auto"/>
            </w:tcBorders>
            <w:shd w:val="clear" w:color="000000" w:fill="A6C9EC"/>
            <w:vAlign w:val="center"/>
          </w:tcPr>
          <w:p w14:paraId="185E2429" w14:textId="029E5B22"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PREVENTIVO</w:t>
            </w:r>
          </w:p>
        </w:tc>
        <w:tc>
          <w:tcPr>
            <w:tcW w:w="1069" w:type="dxa"/>
            <w:tcBorders>
              <w:top w:val="nil"/>
              <w:left w:val="nil"/>
              <w:bottom w:val="single" w:sz="4" w:space="0" w:color="auto"/>
              <w:right w:val="single" w:sz="4" w:space="0" w:color="auto"/>
            </w:tcBorders>
            <w:shd w:val="clear" w:color="000000" w:fill="A6C9EC"/>
            <w:noWrap/>
            <w:vAlign w:val="center"/>
          </w:tcPr>
          <w:p w14:paraId="6E9E0312" w14:textId="101ACFF7"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color w:val="000000"/>
                <w:sz w:val="20"/>
                <w:szCs w:val="20"/>
              </w:rPr>
              <w:t> </w:t>
            </w:r>
          </w:p>
        </w:tc>
        <w:tc>
          <w:tcPr>
            <w:tcW w:w="1343" w:type="dxa"/>
            <w:tcBorders>
              <w:top w:val="nil"/>
              <w:left w:val="nil"/>
              <w:bottom w:val="single" w:sz="4" w:space="0" w:color="auto"/>
              <w:right w:val="single" w:sz="4" w:space="0" w:color="auto"/>
            </w:tcBorders>
            <w:shd w:val="clear" w:color="000000" w:fill="A6C9EC"/>
            <w:noWrap/>
            <w:vAlign w:val="center"/>
          </w:tcPr>
          <w:p w14:paraId="3EE8C300" w14:textId="6FA8FB71"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 </w:t>
            </w:r>
          </w:p>
        </w:tc>
        <w:tc>
          <w:tcPr>
            <w:tcW w:w="1653" w:type="dxa"/>
            <w:tcBorders>
              <w:top w:val="nil"/>
              <w:left w:val="nil"/>
              <w:bottom w:val="single" w:sz="4" w:space="0" w:color="auto"/>
              <w:right w:val="single" w:sz="4" w:space="0" w:color="auto"/>
            </w:tcBorders>
            <w:shd w:val="clear" w:color="auto" w:fill="9CC2E5" w:themeFill="accent1" w:themeFillTint="99"/>
            <w:vAlign w:val="center"/>
          </w:tcPr>
          <w:p w14:paraId="028D9B6A" w14:textId="40C2FE2F"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color w:val="000000"/>
                <w:sz w:val="20"/>
                <w:szCs w:val="20"/>
              </w:rPr>
              <w:t> </w:t>
            </w:r>
          </w:p>
        </w:tc>
        <w:tc>
          <w:tcPr>
            <w:tcW w:w="1812" w:type="dxa"/>
            <w:tcBorders>
              <w:top w:val="nil"/>
              <w:left w:val="nil"/>
              <w:bottom w:val="single" w:sz="4" w:space="0" w:color="auto"/>
              <w:right w:val="single" w:sz="4" w:space="0" w:color="auto"/>
            </w:tcBorders>
            <w:shd w:val="clear" w:color="auto" w:fill="9CC2E5" w:themeFill="accent1" w:themeFillTint="99"/>
            <w:vAlign w:val="center"/>
          </w:tcPr>
          <w:p w14:paraId="0D8FDEC5" w14:textId="139E2CB7"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color w:val="000000"/>
                <w:sz w:val="20"/>
                <w:szCs w:val="20"/>
              </w:rPr>
              <w:t> </w:t>
            </w:r>
          </w:p>
        </w:tc>
      </w:tr>
      <w:tr w:rsidR="002B3286" w:rsidRPr="002B3286" w14:paraId="5ED5BB6E"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3B0D24D0" w14:textId="36262194"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2</w:t>
            </w:r>
          </w:p>
        </w:tc>
        <w:tc>
          <w:tcPr>
            <w:tcW w:w="2590" w:type="dxa"/>
            <w:tcBorders>
              <w:top w:val="nil"/>
              <w:left w:val="nil"/>
              <w:bottom w:val="single" w:sz="4" w:space="0" w:color="auto"/>
              <w:right w:val="single" w:sz="4" w:space="0" w:color="auto"/>
            </w:tcBorders>
            <w:vAlign w:val="center"/>
          </w:tcPr>
          <w:p w14:paraId="024A0BFE" w14:textId="6FE2EDF9"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LAVADO Y DESINFECCIÓN DE TANQUES DE ALMACENAMIENTO AGUA POTABLE</w:t>
            </w:r>
            <w:r w:rsidRPr="002B3286">
              <w:rPr>
                <w:rFonts w:ascii="Verdana" w:hAnsi="Verdana"/>
                <w:b/>
                <w:bCs/>
                <w:color w:val="000000"/>
                <w:sz w:val="20"/>
                <w:szCs w:val="20"/>
              </w:rPr>
              <w:br/>
            </w:r>
            <w:r w:rsidRPr="002B3286">
              <w:rPr>
                <w:rFonts w:ascii="Verdana" w:hAnsi="Verdana"/>
                <w:color w:val="000000"/>
                <w:sz w:val="20"/>
                <w:szCs w:val="20"/>
              </w:rPr>
              <w:t xml:space="preserve">Una vez cada 3 meses </w:t>
            </w:r>
          </w:p>
        </w:tc>
        <w:tc>
          <w:tcPr>
            <w:tcW w:w="1069" w:type="dxa"/>
            <w:tcBorders>
              <w:top w:val="nil"/>
              <w:left w:val="nil"/>
              <w:bottom w:val="single" w:sz="4" w:space="0" w:color="auto"/>
              <w:right w:val="single" w:sz="4" w:space="0" w:color="auto"/>
            </w:tcBorders>
            <w:noWrap/>
            <w:vAlign w:val="center"/>
          </w:tcPr>
          <w:p w14:paraId="6DBACD3D" w14:textId="6FD06709"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b/>
                <w:bCs/>
                <w:color w:val="000000"/>
                <w:sz w:val="20"/>
                <w:szCs w:val="20"/>
              </w:rPr>
              <w:t> </w:t>
            </w:r>
          </w:p>
        </w:tc>
        <w:tc>
          <w:tcPr>
            <w:tcW w:w="1343" w:type="dxa"/>
            <w:tcBorders>
              <w:top w:val="nil"/>
              <w:left w:val="nil"/>
              <w:bottom w:val="single" w:sz="4" w:space="0" w:color="auto"/>
              <w:right w:val="single" w:sz="4" w:space="0" w:color="auto"/>
            </w:tcBorders>
            <w:noWrap/>
            <w:vAlign w:val="center"/>
          </w:tcPr>
          <w:p w14:paraId="32607F52" w14:textId="290DAE98"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 </w:t>
            </w:r>
          </w:p>
        </w:tc>
        <w:tc>
          <w:tcPr>
            <w:tcW w:w="1653" w:type="dxa"/>
            <w:tcBorders>
              <w:top w:val="nil"/>
              <w:left w:val="nil"/>
              <w:bottom w:val="single" w:sz="4" w:space="0" w:color="auto"/>
              <w:right w:val="single" w:sz="4" w:space="0" w:color="auto"/>
            </w:tcBorders>
            <w:vAlign w:val="center"/>
          </w:tcPr>
          <w:p w14:paraId="3B013565" w14:textId="0CEFCD78"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c>
          <w:tcPr>
            <w:tcW w:w="1812" w:type="dxa"/>
            <w:tcBorders>
              <w:top w:val="nil"/>
              <w:left w:val="nil"/>
              <w:bottom w:val="single" w:sz="4" w:space="0" w:color="auto"/>
              <w:right w:val="single" w:sz="4" w:space="0" w:color="auto"/>
            </w:tcBorders>
            <w:vAlign w:val="center"/>
          </w:tcPr>
          <w:p w14:paraId="386A3DE8" w14:textId="66AA3CAC"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r>
      <w:tr w:rsidR="002B3286" w:rsidRPr="002B3286" w14:paraId="3C0E178D"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2CCB1392" w14:textId="2BE688A6"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2.1</w:t>
            </w:r>
          </w:p>
        </w:tc>
        <w:tc>
          <w:tcPr>
            <w:tcW w:w="2590" w:type="dxa"/>
            <w:tcBorders>
              <w:top w:val="nil"/>
              <w:left w:val="nil"/>
              <w:bottom w:val="single" w:sz="4" w:space="0" w:color="auto"/>
              <w:right w:val="single" w:sz="4" w:space="0" w:color="auto"/>
            </w:tcBorders>
            <w:vAlign w:val="center"/>
          </w:tcPr>
          <w:p w14:paraId="05BA9345" w14:textId="46150CF0"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TANQUE AL LADO DE CAFETERÍA AT:</w:t>
            </w:r>
            <w:r w:rsidRPr="002B3286">
              <w:rPr>
                <w:rFonts w:ascii="Verdana" w:hAnsi="Verdana"/>
                <w:color w:val="000000"/>
                <w:sz w:val="20"/>
                <w:szCs w:val="20"/>
              </w:rPr>
              <w:br/>
              <w:t xml:space="preserve">Tanque existente en concreto y con pintura </w:t>
            </w:r>
            <w:proofErr w:type="spellStart"/>
            <w:r w:rsidRPr="002B3286">
              <w:rPr>
                <w:rFonts w:ascii="Verdana" w:hAnsi="Verdana"/>
                <w:color w:val="000000"/>
                <w:sz w:val="20"/>
                <w:szCs w:val="20"/>
              </w:rPr>
              <w:t>epóxica</w:t>
            </w:r>
            <w:proofErr w:type="spellEnd"/>
            <w:r w:rsidRPr="002B3286">
              <w:rPr>
                <w:rFonts w:ascii="Verdana" w:hAnsi="Verdana"/>
                <w:color w:val="000000"/>
                <w:sz w:val="20"/>
                <w:szCs w:val="20"/>
              </w:rPr>
              <w:t xml:space="preserve">, de capacidad </w:t>
            </w:r>
            <w:r w:rsidRPr="002B3286">
              <w:rPr>
                <w:rFonts w:ascii="Verdana" w:hAnsi="Verdana"/>
                <w:color w:val="000000"/>
                <w:sz w:val="20"/>
                <w:szCs w:val="20"/>
              </w:rPr>
              <w:lastRenderedPageBreak/>
              <w:t xml:space="preserve">de 100.000 litros cada celda de almacenamiento </w:t>
            </w:r>
          </w:p>
        </w:tc>
        <w:tc>
          <w:tcPr>
            <w:tcW w:w="1069" w:type="dxa"/>
            <w:tcBorders>
              <w:top w:val="nil"/>
              <w:left w:val="nil"/>
              <w:bottom w:val="single" w:sz="4" w:space="0" w:color="auto"/>
              <w:right w:val="single" w:sz="4" w:space="0" w:color="auto"/>
            </w:tcBorders>
            <w:noWrap/>
            <w:vAlign w:val="center"/>
          </w:tcPr>
          <w:p w14:paraId="61B07FA0" w14:textId="309E3BB7"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lastRenderedPageBreak/>
              <w:t>und</w:t>
            </w:r>
            <w:proofErr w:type="spellEnd"/>
          </w:p>
        </w:tc>
        <w:tc>
          <w:tcPr>
            <w:tcW w:w="1343" w:type="dxa"/>
            <w:tcBorders>
              <w:top w:val="nil"/>
              <w:left w:val="nil"/>
              <w:bottom w:val="single" w:sz="4" w:space="0" w:color="auto"/>
              <w:right w:val="single" w:sz="4" w:space="0" w:color="auto"/>
            </w:tcBorders>
            <w:noWrap/>
            <w:vAlign w:val="center"/>
          </w:tcPr>
          <w:p w14:paraId="4B1D1ADB" w14:textId="41659DDE"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w:t>
            </w:r>
          </w:p>
        </w:tc>
        <w:tc>
          <w:tcPr>
            <w:tcW w:w="1653" w:type="dxa"/>
            <w:tcBorders>
              <w:top w:val="nil"/>
              <w:left w:val="nil"/>
              <w:bottom w:val="single" w:sz="4" w:space="0" w:color="auto"/>
              <w:right w:val="single" w:sz="4" w:space="0" w:color="auto"/>
            </w:tcBorders>
            <w:vAlign w:val="center"/>
          </w:tcPr>
          <w:p w14:paraId="369C1575" w14:textId="53F22D38"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3.832.752</w:t>
            </w:r>
          </w:p>
        </w:tc>
        <w:tc>
          <w:tcPr>
            <w:tcW w:w="1812" w:type="dxa"/>
            <w:tcBorders>
              <w:top w:val="nil"/>
              <w:left w:val="nil"/>
              <w:bottom w:val="single" w:sz="4" w:space="0" w:color="auto"/>
              <w:right w:val="single" w:sz="4" w:space="0" w:color="auto"/>
            </w:tcBorders>
            <w:vAlign w:val="center"/>
          </w:tcPr>
          <w:p w14:paraId="1CEFF170" w14:textId="618B8A2A"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11.498.256</w:t>
            </w:r>
          </w:p>
        </w:tc>
      </w:tr>
      <w:tr w:rsidR="002B3286" w:rsidRPr="002B3286" w14:paraId="14889806"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3D45B4BE" w14:textId="5519C6BC"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2.2</w:t>
            </w:r>
          </w:p>
        </w:tc>
        <w:tc>
          <w:tcPr>
            <w:tcW w:w="2590" w:type="dxa"/>
            <w:tcBorders>
              <w:top w:val="nil"/>
              <w:left w:val="nil"/>
              <w:bottom w:val="single" w:sz="4" w:space="0" w:color="auto"/>
              <w:right w:val="single" w:sz="4" w:space="0" w:color="auto"/>
            </w:tcBorders>
            <w:vAlign w:val="center"/>
          </w:tcPr>
          <w:p w14:paraId="3633C1A7" w14:textId="58EA0225"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TANQUE AL LADO DE RAMPA AT:</w:t>
            </w:r>
            <w:r w:rsidRPr="002B3286">
              <w:rPr>
                <w:rFonts w:ascii="Verdana" w:hAnsi="Verdana"/>
                <w:color w:val="000000"/>
                <w:sz w:val="20"/>
                <w:szCs w:val="20"/>
              </w:rPr>
              <w:br/>
              <w:t xml:space="preserve">Tanque existente en concreto y enchapado, de capacidad de 15.000 litros cada celda de almacenamiento </w:t>
            </w:r>
          </w:p>
        </w:tc>
        <w:tc>
          <w:tcPr>
            <w:tcW w:w="1069" w:type="dxa"/>
            <w:tcBorders>
              <w:top w:val="nil"/>
              <w:left w:val="nil"/>
              <w:bottom w:val="single" w:sz="4" w:space="0" w:color="auto"/>
              <w:right w:val="single" w:sz="4" w:space="0" w:color="auto"/>
            </w:tcBorders>
            <w:noWrap/>
            <w:vAlign w:val="center"/>
          </w:tcPr>
          <w:p w14:paraId="7A98FB55" w14:textId="24613C34"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und</w:t>
            </w:r>
            <w:proofErr w:type="spellEnd"/>
          </w:p>
        </w:tc>
        <w:tc>
          <w:tcPr>
            <w:tcW w:w="1343" w:type="dxa"/>
            <w:tcBorders>
              <w:top w:val="nil"/>
              <w:left w:val="nil"/>
              <w:bottom w:val="single" w:sz="4" w:space="0" w:color="auto"/>
              <w:right w:val="single" w:sz="4" w:space="0" w:color="auto"/>
            </w:tcBorders>
            <w:noWrap/>
            <w:vAlign w:val="center"/>
          </w:tcPr>
          <w:p w14:paraId="59EED9A6" w14:textId="414F6CE9"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w:t>
            </w:r>
          </w:p>
        </w:tc>
        <w:tc>
          <w:tcPr>
            <w:tcW w:w="1653" w:type="dxa"/>
            <w:tcBorders>
              <w:top w:val="nil"/>
              <w:left w:val="nil"/>
              <w:bottom w:val="single" w:sz="4" w:space="0" w:color="auto"/>
              <w:right w:val="single" w:sz="4" w:space="0" w:color="auto"/>
            </w:tcBorders>
            <w:vAlign w:val="center"/>
          </w:tcPr>
          <w:p w14:paraId="3B209331" w14:textId="5E07CCCF"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783.972</w:t>
            </w:r>
          </w:p>
        </w:tc>
        <w:tc>
          <w:tcPr>
            <w:tcW w:w="1812" w:type="dxa"/>
            <w:tcBorders>
              <w:top w:val="nil"/>
              <w:left w:val="nil"/>
              <w:bottom w:val="single" w:sz="4" w:space="0" w:color="auto"/>
              <w:right w:val="single" w:sz="4" w:space="0" w:color="auto"/>
            </w:tcBorders>
            <w:vAlign w:val="center"/>
          </w:tcPr>
          <w:p w14:paraId="6BBB8921" w14:textId="46CAE0B1"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2.351.916</w:t>
            </w:r>
          </w:p>
        </w:tc>
      </w:tr>
      <w:tr w:rsidR="002B3286" w:rsidRPr="002B3286" w14:paraId="79CEFBC6"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50FB4B4C" w14:textId="32B98CEA"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2.3</w:t>
            </w:r>
          </w:p>
        </w:tc>
        <w:tc>
          <w:tcPr>
            <w:tcW w:w="2590" w:type="dxa"/>
            <w:tcBorders>
              <w:top w:val="nil"/>
              <w:left w:val="nil"/>
              <w:bottom w:val="single" w:sz="4" w:space="0" w:color="auto"/>
              <w:right w:val="single" w:sz="4" w:space="0" w:color="auto"/>
            </w:tcBorders>
            <w:vAlign w:val="center"/>
          </w:tcPr>
          <w:p w14:paraId="538492A0" w14:textId="135FAC8D"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TANQUE NIQUÍA:</w:t>
            </w:r>
            <w:r w:rsidRPr="002B3286">
              <w:rPr>
                <w:rFonts w:ascii="Verdana" w:hAnsi="Verdana"/>
                <w:color w:val="000000"/>
                <w:sz w:val="20"/>
                <w:szCs w:val="20"/>
              </w:rPr>
              <w:br/>
              <w:t xml:space="preserve">Tanque existente en concreto y enchapado, de capacidad de 19.000 litros cada celda de almacenamiento </w:t>
            </w:r>
          </w:p>
        </w:tc>
        <w:tc>
          <w:tcPr>
            <w:tcW w:w="1069" w:type="dxa"/>
            <w:tcBorders>
              <w:top w:val="nil"/>
              <w:left w:val="nil"/>
              <w:bottom w:val="single" w:sz="4" w:space="0" w:color="auto"/>
              <w:right w:val="single" w:sz="4" w:space="0" w:color="auto"/>
            </w:tcBorders>
            <w:noWrap/>
            <w:vAlign w:val="center"/>
          </w:tcPr>
          <w:p w14:paraId="1FF9F32C" w14:textId="586B51E5"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und</w:t>
            </w:r>
            <w:proofErr w:type="spellEnd"/>
          </w:p>
        </w:tc>
        <w:tc>
          <w:tcPr>
            <w:tcW w:w="1343" w:type="dxa"/>
            <w:tcBorders>
              <w:top w:val="nil"/>
              <w:left w:val="nil"/>
              <w:bottom w:val="single" w:sz="4" w:space="0" w:color="auto"/>
              <w:right w:val="single" w:sz="4" w:space="0" w:color="auto"/>
            </w:tcBorders>
            <w:noWrap/>
            <w:vAlign w:val="center"/>
          </w:tcPr>
          <w:p w14:paraId="52F299CD" w14:textId="2831B2A2"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w:t>
            </w:r>
          </w:p>
        </w:tc>
        <w:tc>
          <w:tcPr>
            <w:tcW w:w="1653" w:type="dxa"/>
            <w:tcBorders>
              <w:top w:val="nil"/>
              <w:left w:val="nil"/>
              <w:bottom w:val="single" w:sz="4" w:space="0" w:color="auto"/>
              <w:right w:val="single" w:sz="4" w:space="0" w:color="auto"/>
            </w:tcBorders>
            <w:vAlign w:val="center"/>
          </w:tcPr>
          <w:p w14:paraId="40033DDE" w14:textId="4F15E20F"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838.414,50</w:t>
            </w:r>
          </w:p>
        </w:tc>
        <w:tc>
          <w:tcPr>
            <w:tcW w:w="1812" w:type="dxa"/>
            <w:tcBorders>
              <w:top w:val="nil"/>
              <w:left w:val="nil"/>
              <w:bottom w:val="single" w:sz="4" w:space="0" w:color="auto"/>
              <w:right w:val="single" w:sz="4" w:space="0" w:color="auto"/>
            </w:tcBorders>
            <w:vAlign w:val="center"/>
          </w:tcPr>
          <w:p w14:paraId="576932CE" w14:textId="0A32FC7E"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2.515.244</w:t>
            </w:r>
          </w:p>
        </w:tc>
      </w:tr>
      <w:tr w:rsidR="002B3286" w:rsidRPr="002B3286" w14:paraId="638CFCFD"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2DA73B45" w14:textId="1F56ABBE"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3</w:t>
            </w:r>
          </w:p>
        </w:tc>
        <w:tc>
          <w:tcPr>
            <w:tcW w:w="2590" w:type="dxa"/>
            <w:tcBorders>
              <w:top w:val="nil"/>
              <w:left w:val="nil"/>
              <w:bottom w:val="single" w:sz="4" w:space="0" w:color="auto"/>
              <w:right w:val="single" w:sz="4" w:space="0" w:color="auto"/>
            </w:tcBorders>
            <w:vAlign w:val="center"/>
          </w:tcPr>
          <w:p w14:paraId="03997EDE" w14:textId="5B074D39"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ANÁLISIS MICROBIOLÓGICOS Y FISICOQUÍMICOS DE AGUA SEDE NIQUÍA Y AUTOPISTA</w:t>
            </w:r>
          </w:p>
        </w:tc>
        <w:tc>
          <w:tcPr>
            <w:tcW w:w="1069" w:type="dxa"/>
            <w:tcBorders>
              <w:top w:val="nil"/>
              <w:left w:val="nil"/>
              <w:bottom w:val="single" w:sz="4" w:space="0" w:color="auto"/>
              <w:right w:val="single" w:sz="4" w:space="0" w:color="auto"/>
            </w:tcBorders>
            <w:noWrap/>
            <w:vAlign w:val="center"/>
          </w:tcPr>
          <w:p w14:paraId="32A4B1FD" w14:textId="422A5C33"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b/>
                <w:bCs/>
                <w:color w:val="000000"/>
                <w:sz w:val="20"/>
                <w:szCs w:val="20"/>
              </w:rPr>
              <w:t> </w:t>
            </w:r>
          </w:p>
        </w:tc>
        <w:tc>
          <w:tcPr>
            <w:tcW w:w="1343" w:type="dxa"/>
            <w:tcBorders>
              <w:top w:val="nil"/>
              <w:left w:val="nil"/>
              <w:bottom w:val="single" w:sz="4" w:space="0" w:color="auto"/>
              <w:right w:val="single" w:sz="4" w:space="0" w:color="auto"/>
            </w:tcBorders>
            <w:noWrap/>
            <w:vAlign w:val="center"/>
          </w:tcPr>
          <w:p w14:paraId="734CF83F" w14:textId="6E1FD7DB"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 </w:t>
            </w:r>
          </w:p>
        </w:tc>
        <w:tc>
          <w:tcPr>
            <w:tcW w:w="1653" w:type="dxa"/>
            <w:tcBorders>
              <w:top w:val="nil"/>
              <w:left w:val="nil"/>
              <w:bottom w:val="single" w:sz="4" w:space="0" w:color="auto"/>
              <w:right w:val="single" w:sz="4" w:space="0" w:color="auto"/>
            </w:tcBorders>
            <w:vAlign w:val="center"/>
          </w:tcPr>
          <w:p w14:paraId="6ADC71B6" w14:textId="56A8E9C3"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c>
          <w:tcPr>
            <w:tcW w:w="1812" w:type="dxa"/>
            <w:tcBorders>
              <w:top w:val="nil"/>
              <w:left w:val="nil"/>
              <w:bottom w:val="single" w:sz="4" w:space="0" w:color="auto"/>
              <w:right w:val="single" w:sz="4" w:space="0" w:color="auto"/>
            </w:tcBorders>
            <w:vAlign w:val="center"/>
          </w:tcPr>
          <w:p w14:paraId="26033174" w14:textId="291CCBC3"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r>
      <w:tr w:rsidR="002B3286" w:rsidRPr="002B3286" w14:paraId="42FA2E37"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3FBE3F59" w14:textId="50C1BD39"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3.1</w:t>
            </w:r>
          </w:p>
        </w:tc>
        <w:tc>
          <w:tcPr>
            <w:tcW w:w="2590" w:type="dxa"/>
            <w:tcBorders>
              <w:top w:val="nil"/>
              <w:left w:val="nil"/>
              <w:bottom w:val="single" w:sz="4" w:space="0" w:color="auto"/>
              <w:right w:val="single" w:sz="4" w:space="0" w:color="auto"/>
            </w:tcBorders>
            <w:vAlign w:val="center"/>
          </w:tcPr>
          <w:p w14:paraId="00910D68" w14:textId="33851531"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ANÁLISIS MICROBIOLÓGICO TIPO DE MUESTRA</w:t>
            </w:r>
            <w:r w:rsidRPr="002B3286">
              <w:rPr>
                <w:rFonts w:ascii="Verdana" w:hAnsi="Verdana"/>
                <w:b/>
                <w:bCs/>
                <w:color w:val="000000"/>
                <w:sz w:val="20"/>
                <w:szCs w:val="20"/>
              </w:rPr>
              <w:br/>
            </w:r>
            <w:r w:rsidRPr="002B3286">
              <w:rPr>
                <w:rFonts w:ascii="Verdana" w:hAnsi="Verdana"/>
                <w:color w:val="000000"/>
                <w:sz w:val="20"/>
                <w:szCs w:val="20"/>
              </w:rPr>
              <w:t>Agua de tanques y acueducto</w:t>
            </w:r>
          </w:p>
        </w:tc>
        <w:tc>
          <w:tcPr>
            <w:tcW w:w="1069" w:type="dxa"/>
            <w:tcBorders>
              <w:top w:val="nil"/>
              <w:left w:val="nil"/>
              <w:bottom w:val="single" w:sz="4" w:space="0" w:color="auto"/>
              <w:right w:val="single" w:sz="4" w:space="0" w:color="auto"/>
            </w:tcBorders>
            <w:noWrap/>
            <w:vAlign w:val="center"/>
          </w:tcPr>
          <w:p w14:paraId="57BBFA9D" w14:textId="138AB858"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b/>
                <w:bCs/>
                <w:color w:val="000000"/>
                <w:sz w:val="20"/>
                <w:szCs w:val="20"/>
              </w:rPr>
              <w:t> </w:t>
            </w:r>
          </w:p>
        </w:tc>
        <w:tc>
          <w:tcPr>
            <w:tcW w:w="1343" w:type="dxa"/>
            <w:tcBorders>
              <w:top w:val="nil"/>
              <w:left w:val="nil"/>
              <w:bottom w:val="single" w:sz="4" w:space="0" w:color="auto"/>
              <w:right w:val="single" w:sz="4" w:space="0" w:color="auto"/>
            </w:tcBorders>
            <w:noWrap/>
            <w:vAlign w:val="center"/>
          </w:tcPr>
          <w:p w14:paraId="618A3CD7" w14:textId="4BCEBCA5"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 </w:t>
            </w:r>
          </w:p>
        </w:tc>
        <w:tc>
          <w:tcPr>
            <w:tcW w:w="1653" w:type="dxa"/>
            <w:tcBorders>
              <w:top w:val="nil"/>
              <w:left w:val="nil"/>
              <w:bottom w:val="single" w:sz="4" w:space="0" w:color="auto"/>
              <w:right w:val="single" w:sz="4" w:space="0" w:color="auto"/>
            </w:tcBorders>
            <w:vAlign w:val="center"/>
          </w:tcPr>
          <w:p w14:paraId="0F4CE750" w14:textId="5527D404"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c>
          <w:tcPr>
            <w:tcW w:w="1812" w:type="dxa"/>
            <w:tcBorders>
              <w:top w:val="nil"/>
              <w:left w:val="nil"/>
              <w:bottom w:val="single" w:sz="4" w:space="0" w:color="auto"/>
              <w:right w:val="single" w:sz="4" w:space="0" w:color="auto"/>
            </w:tcBorders>
            <w:vAlign w:val="center"/>
          </w:tcPr>
          <w:p w14:paraId="1452AE6C" w14:textId="73FD81A1"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r>
      <w:tr w:rsidR="002B3286" w:rsidRPr="002B3286" w14:paraId="6BDD58DC"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0BFADFDF" w14:textId="5F62F812"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3.1.1</w:t>
            </w:r>
          </w:p>
        </w:tc>
        <w:tc>
          <w:tcPr>
            <w:tcW w:w="2590" w:type="dxa"/>
            <w:tcBorders>
              <w:top w:val="nil"/>
              <w:left w:val="nil"/>
              <w:bottom w:val="single" w:sz="4" w:space="0" w:color="auto"/>
              <w:right w:val="single" w:sz="4" w:space="0" w:color="auto"/>
            </w:tcBorders>
            <w:vAlign w:val="center"/>
          </w:tcPr>
          <w:p w14:paraId="326B2563" w14:textId="72D3AAAB"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AUTOPISTA:</w:t>
            </w:r>
            <w:r w:rsidRPr="002B3286">
              <w:rPr>
                <w:rFonts w:ascii="Verdana" w:hAnsi="Verdana"/>
                <w:color w:val="000000"/>
                <w:sz w:val="20"/>
                <w:szCs w:val="20"/>
              </w:rPr>
              <w:br/>
              <w:t xml:space="preserve">ENSAYOS </w:t>
            </w:r>
            <w:r w:rsidRPr="002B3286">
              <w:rPr>
                <w:rFonts w:ascii="Verdana" w:hAnsi="Verdana"/>
                <w:color w:val="000000"/>
                <w:sz w:val="20"/>
                <w:szCs w:val="20"/>
              </w:rPr>
              <w:br/>
              <w:t>Recuento de Coliformes totales, Recuento de Coliformes fecales, Recuento de Mesófilos (</w:t>
            </w:r>
            <w:proofErr w:type="spellStart"/>
            <w:r w:rsidRPr="002B3286">
              <w:rPr>
                <w:rFonts w:ascii="Verdana" w:hAnsi="Verdana"/>
                <w:color w:val="000000"/>
                <w:sz w:val="20"/>
                <w:szCs w:val="20"/>
              </w:rPr>
              <w:t>Heterótrosfos</w:t>
            </w:r>
            <w:proofErr w:type="spellEnd"/>
            <w:r w:rsidRPr="002B3286">
              <w:rPr>
                <w:rFonts w:ascii="Verdana" w:hAnsi="Verdana"/>
                <w:color w:val="000000"/>
                <w:sz w:val="20"/>
                <w:szCs w:val="20"/>
              </w:rPr>
              <w:t xml:space="preserve">) </w:t>
            </w:r>
          </w:p>
        </w:tc>
        <w:tc>
          <w:tcPr>
            <w:tcW w:w="1069" w:type="dxa"/>
            <w:tcBorders>
              <w:top w:val="nil"/>
              <w:left w:val="nil"/>
              <w:bottom w:val="single" w:sz="4" w:space="0" w:color="auto"/>
              <w:right w:val="single" w:sz="4" w:space="0" w:color="auto"/>
            </w:tcBorders>
            <w:noWrap/>
            <w:vAlign w:val="center"/>
          </w:tcPr>
          <w:p w14:paraId="5386035B" w14:textId="3D47640C"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und</w:t>
            </w:r>
            <w:proofErr w:type="spellEnd"/>
          </w:p>
        </w:tc>
        <w:tc>
          <w:tcPr>
            <w:tcW w:w="1343" w:type="dxa"/>
            <w:tcBorders>
              <w:top w:val="nil"/>
              <w:left w:val="nil"/>
              <w:bottom w:val="single" w:sz="4" w:space="0" w:color="auto"/>
              <w:right w:val="single" w:sz="4" w:space="0" w:color="auto"/>
            </w:tcBorders>
            <w:noWrap/>
            <w:vAlign w:val="center"/>
          </w:tcPr>
          <w:p w14:paraId="573BA355" w14:textId="76D5F8FF"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6</w:t>
            </w:r>
          </w:p>
        </w:tc>
        <w:tc>
          <w:tcPr>
            <w:tcW w:w="1653" w:type="dxa"/>
            <w:tcBorders>
              <w:top w:val="nil"/>
              <w:left w:val="nil"/>
              <w:bottom w:val="single" w:sz="4" w:space="0" w:color="auto"/>
              <w:right w:val="single" w:sz="4" w:space="0" w:color="auto"/>
            </w:tcBorders>
            <w:vAlign w:val="center"/>
          </w:tcPr>
          <w:p w14:paraId="25F5D596" w14:textId="4E34B7C5"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117.958,60</w:t>
            </w:r>
          </w:p>
        </w:tc>
        <w:tc>
          <w:tcPr>
            <w:tcW w:w="1812" w:type="dxa"/>
            <w:tcBorders>
              <w:top w:val="nil"/>
              <w:left w:val="nil"/>
              <w:bottom w:val="single" w:sz="4" w:space="0" w:color="auto"/>
              <w:right w:val="single" w:sz="4" w:space="0" w:color="auto"/>
            </w:tcBorders>
            <w:vAlign w:val="center"/>
          </w:tcPr>
          <w:p w14:paraId="630FAFEF" w14:textId="1E05A5DF"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707.752</w:t>
            </w:r>
          </w:p>
        </w:tc>
      </w:tr>
      <w:tr w:rsidR="002B3286" w:rsidRPr="002B3286" w14:paraId="62DEB3F1"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4884561C" w14:textId="3B1CB318"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3.1.2</w:t>
            </w:r>
          </w:p>
        </w:tc>
        <w:tc>
          <w:tcPr>
            <w:tcW w:w="2590" w:type="dxa"/>
            <w:tcBorders>
              <w:top w:val="nil"/>
              <w:left w:val="nil"/>
              <w:bottom w:val="single" w:sz="4" w:space="0" w:color="auto"/>
              <w:right w:val="single" w:sz="4" w:space="0" w:color="auto"/>
            </w:tcBorders>
            <w:vAlign w:val="center"/>
          </w:tcPr>
          <w:p w14:paraId="17E84046" w14:textId="570F7536"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NIQUÍA:</w:t>
            </w:r>
            <w:r w:rsidRPr="002B3286">
              <w:rPr>
                <w:rFonts w:ascii="Verdana" w:hAnsi="Verdana"/>
                <w:color w:val="000000"/>
                <w:sz w:val="20"/>
                <w:szCs w:val="20"/>
              </w:rPr>
              <w:br/>
              <w:t xml:space="preserve">ENSAYOS  </w:t>
            </w:r>
            <w:r w:rsidRPr="002B3286">
              <w:rPr>
                <w:rFonts w:ascii="Verdana" w:hAnsi="Verdana"/>
                <w:color w:val="000000"/>
                <w:sz w:val="20"/>
                <w:szCs w:val="20"/>
              </w:rPr>
              <w:br/>
              <w:t>Recuento de Coliformes totales, Recuento de Coliformes fecales, Recuento de Mesófilos (</w:t>
            </w:r>
            <w:proofErr w:type="spellStart"/>
            <w:r w:rsidRPr="002B3286">
              <w:rPr>
                <w:rFonts w:ascii="Verdana" w:hAnsi="Verdana"/>
                <w:color w:val="000000"/>
                <w:sz w:val="20"/>
                <w:szCs w:val="20"/>
              </w:rPr>
              <w:t>Heterótrosfos</w:t>
            </w:r>
            <w:proofErr w:type="spellEnd"/>
            <w:r w:rsidRPr="002B3286">
              <w:rPr>
                <w:rFonts w:ascii="Verdana" w:hAnsi="Verdana"/>
                <w:color w:val="000000"/>
                <w:sz w:val="20"/>
                <w:szCs w:val="20"/>
              </w:rPr>
              <w:t xml:space="preserve">) </w:t>
            </w:r>
          </w:p>
        </w:tc>
        <w:tc>
          <w:tcPr>
            <w:tcW w:w="1069" w:type="dxa"/>
            <w:tcBorders>
              <w:top w:val="nil"/>
              <w:left w:val="nil"/>
              <w:bottom w:val="single" w:sz="4" w:space="0" w:color="auto"/>
              <w:right w:val="single" w:sz="4" w:space="0" w:color="auto"/>
            </w:tcBorders>
            <w:noWrap/>
            <w:vAlign w:val="center"/>
          </w:tcPr>
          <w:p w14:paraId="43F67793" w14:textId="07107C20"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und</w:t>
            </w:r>
            <w:proofErr w:type="spellEnd"/>
          </w:p>
        </w:tc>
        <w:tc>
          <w:tcPr>
            <w:tcW w:w="1343" w:type="dxa"/>
            <w:tcBorders>
              <w:top w:val="nil"/>
              <w:left w:val="nil"/>
              <w:bottom w:val="single" w:sz="4" w:space="0" w:color="auto"/>
              <w:right w:val="single" w:sz="4" w:space="0" w:color="auto"/>
            </w:tcBorders>
            <w:noWrap/>
            <w:vAlign w:val="center"/>
          </w:tcPr>
          <w:p w14:paraId="61561A71" w14:textId="1E76937F"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w:t>
            </w:r>
          </w:p>
        </w:tc>
        <w:tc>
          <w:tcPr>
            <w:tcW w:w="1653" w:type="dxa"/>
            <w:tcBorders>
              <w:top w:val="nil"/>
              <w:left w:val="nil"/>
              <w:bottom w:val="single" w:sz="4" w:space="0" w:color="auto"/>
              <w:right w:val="single" w:sz="4" w:space="0" w:color="auto"/>
            </w:tcBorders>
            <w:vAlign w:val="center"/>
          </w:tcPr>
          <w:p w14:paraId="3F414B4D" w14:textId="2D4EAC2B"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117.959</w:t>
            </w:r>
          </w:p>
        </w:tc>
        <w:tc>
          <w:tcPr>
            <w:tcW w:w="1812" w:type="dxa"/>
            <w:tcBorders>
              <w:top w:val="nil"/>
              <w:left w:val="nil"/>
              <w:bottom w:val="single" w:sz="4" w:space="0" w:color="auto"/>
              <w:right w:val="single" w:sz="4" w:space="0" w:color="auto"/>
            </w:tcBorders>
            <w:vAlign w:val="center"/>
          </w:tcPr>
          <w:p w14:paraId="46F2922D" w14:textId="46D37044"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353.877</w:t>
            </w:r>
          </w:p>
        </w:tc>
      </w:tr>
      <w:tr w:rsidR="002B3286" w:rsidRPr="002B3286" w14:paraId="6FC641FD"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14AA1E76" w14:textId="5AFB59D1"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3.2</w:t>
            </w:r>
          </w:p>
        </w:tc>
        <w:tc>
          <w:tcPr>
            <w:tcW w:w="2590" w:type="dxa"/>
            <w:tcBorders>
              <w:top w:val="nil"/>
              <w:left w:val="nil"/>
              <w:bottom w:val="single" w:sz="4" w:space="0" w:color="auto"/>
              <w:right w:val="single" w:sz="4" w:space="0" w:color="auto"/>
            </w:tcBorders>
            <w:vAlign w:val="center"/>
          </w:tcPr>
          <w:p w14:paraId="5D5F5CA6" w14:textId="77B18E40"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ANÁLISIS FISICOQUÍMICO COMPLETO TIPO DE MUESTRA</w:t>
            </w:r>
            <w:r w:rsidRPr="002B3286">
              <w:rPr>
                <w:rFonts w:ascii="Verdana" w:hAnsi="Verdana"/>
                <w:b/>
                <w:bCs/>
                <w:color w:val="000000"/>
                <w:sz w:val="20"/>
                <w:szCs w:val="20"/>
              </w:rPr>
              <w:br/>
            </w:r>
            <w:r w:rsidRPr="002B3286">
              <w:rPr>
                <w:rFonts w:ascii="Verdana" w:hAnsi="Verdana"/>
                <w:color w:val="000000"/>
                <w:sz w:val="20"/>
                <w:szCs w:val="20"/>
              </w:rPr>
              <w:t>Agua de tanques y acueducto</w:t>
            </w:r>
          </w:p>
        </w:tc>
        <w:tc>
          <w:tcPr>
            <w:tcW w:w="1069" w:type="dxa"/>
            <w:tcBorders>
              <w:top w:val="nil"/>
              <w:left w:val="nil"/>
              <w:bottom w:val="single" w:sz="4" w:space="0" w:color="auto"/>
              <w:right w:val="single" w:sz="4" w:space="0" w:color="auto"/>
            </w:tcBorders>
            <w:noWrap/>
            <w:vAlign w:val="center"/>
          </w:tcPr>
          <w:p w14:paraId="2E722698" w14:textId="71AB1998"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b/>
                <w:bCs/>
                <w:color w:val="000000"/>
                <w:sz w:val="20"/>
                <w:szCs w:val="20"/>
              </w:rPr>
              <w:t> </w:t>
            </w:r>
          </w:p>
        </w:tc>
        <w:tc>
          <w:tcPr>
            <w:tcW w:w="1343" w:type="dxa"/>
            <w:tcBorders>
              <w:top w:val="nil"/>
              <w:left w:val="nil"/>
              <w:bottom w:val="single" w:sz="4" w:space="0" w:color="auto"/>
              <w:right w:val="single" w:sz="4" w:space="0" w:color="auto"/>
            </w:tcBorders>
            <w:noWrap/>
            <w:vAlign w:val="center"/>
          </w:tcPr>
          <w:p w14:paraId="6C3F6A56" w14:textId="4C01CF3C"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 </w:t>
            </w:r>
          </w:p>
        </w:tc>
        <w:tc>
          <w:tcPr>
            <w:tcW w:w="1653" w:type="dxa"/>
            <w:tcBorders>
              <w:top w:val="nil"/>
              <w:left w:val="nil"/>
              <w:bottom w:val="single" w:sz="4" w:space="0" w:color="auto"/>
              <w:right w:val="single" w:sz="4" w:space="0" w:color="auto"/>
            </w:tcBorders>
            <w:vAlign w:val="center"/>
          </w:tcPr>
          <w:p w14:paraId="57DF4C44" w14:textId="7C7803BD"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c>
          <w:tcPr>
            <w:tcW w:w="1812" w:type="dxa"/>
            <w:tcBorders>
              <w:top w:val="nil"/>
              <w:left w:val="nil"/>
              <w:bottom w:val="single" w:sz="4" w:space="0" w:color="auto"/>
              <w:right w:val="single" w:sz="4" w:space="0" w:color="auto"/>
            </w:tcBorders>
            <w:vAlign w:val="center"/>
          </w:tcPr>
          <w:p w14:paraId="2C7DC39E" w14:textId="23346CC9"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r>
      <w:tr w:rsidR="002B3286" w:rsidRPr="002B3286" w14:paraId="5E21161F"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23DE6C97" w14:textId="2D3E3011"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3.2.1</w:t>
            </w:r>
          </w:p>
        </w:tc>
        <w:tc>
          <w:tcPr>
            <w:tcW w:w="2590" w:type="dxa"/>
            <w:tcBorders>
              <w:top w:val="nil"/>
              <w:left w:val="nil"/>
              <w:bottom w:val="single" w:sz="4" w:space="0" w:color="auto"/>
              <w:right w:val="single" w:sz="4" w:space="0" w:color="auto"/>
            </w:tcBorders>
            <w:vAlign w:val="center"/>
          </w:tcPr>
          <w:p w14:paraId="26F8A311" w14:textId="6E8346EF"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AUTOPISTA:</w:t>
            </w:r>
            <w:r w:rsidRPr="002B3286">
              <w:rPr>
                <w:rFonts w:ascii="Verdana" w:hAnsi="Verdana"/>
                <w:color w:val="000000"/>
                <w:sz w:val="20"/>
                <w:szCs w:val="20"/>
              </w:rPr>
              <w:br/>
              <w:t>ENSAYOS</w:t>
            </w:r>
            <w:r w:rsidRPr="002B3286">
              <w:rPr>
                <w:rFonts w:ascii="Verdana" w:hAnsi="Verdana"/>
                <w:color w:val="000000"/>
                <w:sz w:val="20"/>
                <w:szCs w:val="20"/>
              </w:rPr>
              <w:br/>
              <w:t xml:space="preserve">Cloro residual libre (en campo), PH en </w:t>
            </w:r>
            <w:r w:rsidR="000E4BC3" w:rsidRPr="002B3286">
              <w:rPr>
                <w:rFonts w:ascii="Verdana" w:hAnsi="Verdana"/>
                <w:color w:val="000000"/>
                <w:sz w:val="20"/>
                <w:szCs w:val="20"/>
              </w:rPr>
              <w:lastRenderedPageBreak/>
              <w:t>laboratorio</w:t>
            </w:r>
            <w:r w:rsidRPr="002B3286">
              <w:rPr>
                <w:rFonts w:ascii="Verdana" w:hAnsi="Verdana"/>
                <w:color w:val="000000"/>
                <w:sz w:val="20"/>
                <w:szCs w:val="20"/>
              </w:rPr>
              <w:t xml:space="preserve">, PH en campo, Color aparente, Conductividad, Turbiedad, Hierro Total, </w:t>
            </w:r>
            <w:r w:rsidR="000E4BC3" w:rsidRPr="002B3286">
              <w:rPr>
                <w:rFonts w:ascii="Verdana" w:hAnsi="Verdana"/>
                <w:color w:val="000000"/>
                <w:sz w:val="20"/>
                <w:szCs w:val="20"/>
              </w:rPr>
              <w:t>Sulfatos</w:t>
            </w:r>
            <w:r w:rsidRPr="002B3286">
              <w:rPr>
                <w:rFonts w:ascii="Verdana" w:hAnsi="Verdana"/>
                <w:color w:val="000000"/>
                <w:sz w:val="20"/>
                <w:szCs w:val="20"/>
              </w:rPr>
              <w:t xml:space="preserve">, Cloruros, Nitritos, Dureza total, Alcalinidad total </w:t>
            </w:r>
          </w:p>
        </w:tc>
        <w:tc>
          <w:tcPr>
            <w:tcW w:w="1069" w:type="dxa"/>
            <w:tcBorders>
              <w:top w:val="nil"/>
              <w:left w:val="nil"/>
              <w:bottom w:val="single" w:sz="4" w:space="0" w:color="auto"/>
              <w:right w:val="single" w:sz="4" w:space="0" w:color="auto"/>
            </w:tcBorders>
            <w:noWrap/>
            <w:vAlign w:val="center"/>
          </w:tcPr>
          <w:p w14:paraId="2B947E39" w14:textId="733C009A"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lastRenderedPageBreak/>
              <w:t>und</w:t>
            </w:r>
            <w:proofErr w:type="spellEnd"/>
          </w:p>
        </w:tc>
        <w:tc>
          <w:tcPr>
            <w:tcW w:w="1343" w:type="dxa"/>
            <w:tcBorders>
              <w:top w:val="nil"/>
              <w:left w:val="nil"/>
              <w:bottom w:val="single" w:sz="4" w:space="0" w:color="auto"/>
              <w:right w:val="single" w:sz="4" w:space="0" w:color="auto"/>
            </w:tcBorders>
            <w:noWrap/>
            <w:vAlign w:val="center"/>
          </w:tcPr>
          <w:p w14:paraId="7ABB0946" w14:textId="5FF016EB"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6</w:t>
            </w:r>
          </w:p>
        </w:tc>
        <w:tc>
          <w:tcPr>
            <w:tcW w:w="1653" w:type="dxa"/>
            <w:tcBorders>
              <w:top w:val="nil"/>
              <w:left w:val="nil"/>
              <w:bottom w:val="single" w:sz="4" w:space="0" w:color="auto"/>
              <w:right w:val="single" w:sz="4" w:space="0" w:color="auto"/>
            </w:tcBorders>
            <w:vAlign w:val="center"/>
          </w:tcPr>
          <w:p w14:paraId="745FC7F3" w14:textId="26895752"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196.737</w:t>
            </w:r>
          </w:p>
        </w:tc>
        <w:tc>
          <w:tcPr>
            <w:tcW w:w="1812" w:type="dxa"/>
            <w:tcBorders>
              <w:top w:val="nil"/>
              <w:left w:val="nil"/>
              <w:bottom w:val="single" w:sz="4" w:space="0" w:color="auto"/>
              <w:right w:val="single" w:sz="4" w:space="0" w:color="auto"/>
            </w:tcBorders>
            <w:vAlign w:val="center"/>
          </w:tcPr>
          <w:p w14:paraId="1986A97E" w14:textId="3CD40BD1"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1.180.422</w:t>
            </w:r>
          </w:p>
        </w:tc>
      </w:tr>
      <w:tr w:rsidR="002B3286" w:rsidRPr="002B3286" w14:paraId="20EC25F1"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365A8AD0" w14:textId="22F4E7D9"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3.2.2</w:t>
            </w:r>
          </w:p>
        </w:tc>
        <w:tc>
          <w:tcPr>
            <w:tcW w:w="2590" w:type="dxa"/>
            <w:tcBorders>
              <w:top w:val="nil"/>
              <w:left w:val="nil"/>
              <w:bottom w:val="single" w:sz="4" w:space="0" w:color="auto"/>
              <w:right w:val="single" w:sz="4" w:space="0" w:color="auto"/>
            </w:tcBorders>
            <w:vAlign w:val="center"/>
          </w:tcPr>
          <w:p w14:paraId="4A8C2873" w14:textId="5E66CA3D"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NIQUÍA:</w:t>
            </w:r>
            <w:r w:rsidRPr="002B3286">
              <w:rPr>
                <w:rFonts w:ascii="Verdana" w:hAnsi="Verdana"/>
                <w:color w:val="000000"/>
                <w:sz w:val="20"/>
                <w:szCs w:val="20"/>
              </w:rPr>
              <w:br/>
              <w:t xml:space="preserve">ENSAYOS </w:t>
            </w:r>
            <w:r w:rsidRPr="002B3286">
              <w:rPr>
                <w:rFonts w:ascii="Verdana" w:hAnsi="Verdana"/>
                <w:color w:val="000000"/>
                <w:sz w:val="20"/>
                <w:szCs w:val="20"/>
              </w:rPr>
              <w:br/>
              <w:t xml:space="preserve">Cloro residual libre (en campo), PH en </w:t>
            </w:r>
            <w:r w:rsidR="000E4BC3" w:rsidRPr="002B3286">
              <w:rPr>
                <w:rFonts w:ascii="Verdana" w:hAnsi="Verdana"/>
                <w:color w:val="000000"/>
                <w:sz w:val="20"/>
                <w:szCs w:val="20"/>
              </w:rPr>
              <w:t>laboratorio</w:t>
            </w:r>
            <w:r w:rsidRPr="002B3286">
              <w:rPr>
                <w:rFonts w:ascii="Verdana" w:hAnsi="Verdana"/>
                <w:color w:val="000000"/>
                <w:sz w:val="20"/>
                <w:szCs w:val="20"/>
              </w:rPr>
              <w:t xml:space="preserve">, PH en campo, Color aparente, Conductividad, Turbiedad, Hierro Total, </w:t>
            </w:r>
            <w:r w:rsidR="000E4BC3" w:rsidRPr="002B3286">
              <w:rPr>
                <w:rFonts w:ascii="Verdana" w:hAnsi="Verdana"/>
                <w:color w:val="000000"/>
                <w:sz w:val="20"/>
                <w:szCs w:val="20"/>
              </w:rPr>
              <w:t>Sulfatos</w:t>
            </w:r>
            <w:r w:rsidRPr="002B3286">
              <w:rPr>
                <w:rFonts w:ascii="Verdana" w:hAnsi="Verdana"/>
                <w:color w:val="000000"/>
                <w:sz w:val="20"/>
                <w:szCs w:val="20"/>
              </w:rPr>
              <w:t xml:space="preserve">, Cloruros, Nitritos, Dureza total, Alcalinidad total </w:t>
            </w:r>
          </w:p>
        </w:tc>
        <w:tc>
          <w:tcPr>
            <w:tcW w:w="1069" w:type="dxa"/>
            <w:tcBorders>
              <w:top w:val="nil"/>
              <w:left w:val="nil"/>
              <w:bottom w:val="single" w:sz="4" w:space="0" w:color="auto"/>
              <w:right w:val="single" w:sz="4" w:space="0" w:color="auto"/>
            </w:tcBorders>
            <w:noWrap/>
            <w:vAlign w:val="center"/>
          </w:tcPr>
          <w:p w14:paraId="7DF8AA47" w14:textId="4C062FB9"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und</w:t>
            </w:r>
            <w:proofErr w:type="spellEnd"/>
          </w:p>
        </w:tc>
        <w:tc>
          <w:tcPr>
            <w:tcW w:w="1343" w:type="dxa"/>
            <w:tcBorders>
              <w:top w:val="nil"/>
              <w:left w:val="nil"/>
              <w:bottom w:val="single" w:sz="4" w:space="0" w:color="auto"/>
              <w:right w:val="single" w:sz="4" w:space="0" w:color="auto"/>
            </w:tcBorders>
            <w:noWrap/>
            <w:vAlign w:val="center"/>
          </w:tcPr>
          <w:p w14:paraId="47A95237" w14:textId="2461A5AC"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w:t>
            </w:r>
          </w:p>
        </w:tc>
        <w:tc>
          <w:tcPr>
            <w:tcW w:w="1653" w:type="dxa"/>
            <w:tcBorders>
              <w:top w:val="nil"/>
              <w:left w:val="nil"/>
              <w:bottom w:val="single" w:sz="4" w:space="0" w:color="auto"/>
              <w:right w:val="single" w:sz="4" w:space="0" w:color="auto"/>
            </w:tcBorders>
            <w:vAlign w:val="center"/>
          </w:tcPr>
          <w:p w14:paraId="45C3DB87" w14:textId="0E0ADDAB"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196.737</w:t>
            </w:r>
          </w:p>
        </w:tc>
        <w:tc>
          <w:tcPr>
            <w:tcW w:w="1812" w:type="dxa"/>
            <w:tcBorders>
              <w:top w:val="nil"/>
              <w:left w:val="nil"/>
              <w:bottom w:val="single" w:sz="4" w:space="0" w:color="auto"/>
              <w:right w:val="single" w:sz="4" w:space="0" w:color="auto"/>
            </w:tcBorders>
            <w:vAlign w:val="center"/>
          </w:tcPr>
          <w:p w14:paraId="05C991D4" w14:textId="193492AF"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590.211</w:t>
            </w:r>
          </w:p>
        </w:tc>
      </w:tr>
      <w:tr w:rsidR="002B3286" w:rsidRPr="002B3286" w14:paraId="1C3F305C"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1E7863AC" w14:textId="313548D2"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3.3</w:t>
            </w:r>
          </w:p>
        </w:tc>
        <w:tc>
          <w:tcPr>
            <w:tcW w:w="2590" w:type="dxa"/>
            <w:tcBorders>
              <w:top w:val="nil"/>
              <w:left w:val="nil"/>
              <w:bottom w:val="single" w:sz="4" w:space="0" w:color="auto"/>
              <w:right w:val="single" w:sz="4" w:space="0" w:color="auto"/>
            </w:tcBorders>
            <w:vAlign w:val="center"/>
          </w:tcPr>
          <w:p w14:paraId="0B947E27" w14:textId="64377DB9"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 xml:space="preserve">ANÁLISIS DE FROTIS DE SUPERFICIES </w:t>
            </w:r>
          </w:p>
        </w:tc>
        <w:tc>
          <w:tcPr>
            <w:tcW w:w="1069" w:type="dxa"/>
            <w:tcBorders>
              <w:top w:val="nil"/>
              <w:left w:val="nil"/>
              <w:bottom w:val="single" w:sz="4" w:space="0" w:color="auto"/>
              <w:right w:val="single" w:sz="4" w:space="0" w:color="auto"/>
            </w:tcBorders>
            <w:noWrap/>
            <w:vAlign w:val="center"/>
          </w:tcPr>
          <w:p w14:paraId="5AB84847" w14:textId="3FDF0F74"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b/>
                <w:bCs/>
                <w:color w:val="000000"/>
                <w:sz w:val="20"/>
                <w:szCs w:val="20"/>
              </w:rPr>
              <w:t> </w:t>
            </w:r>
          </w:p>
        </w:tc>
        <w:tc>
          <w:tcPr>
            <w:tcW w:w="1343" w:type="dxa"/>
            <w:tcBorders>
              <w:top w:val="nil"/>
              <w:left w:val="nil"/>
              <w:bottom w:val="single" w:sz="4" w:space="0" w:color="auto"/>
              <w:right w:val="single" w:sz="4" w:space="0" w:color="auto"/>
            </w:tcBorders>
            <w:noWrap/>
            <w:vAlign w:val="center"/>
          </w:tcPr>
          <w:p w14:paraId="6AB9A8C7" w14:textId="6B60A889"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 </w:t>
            </w:r>
          </w:p>
        </w:tc>
        <w:tc>
          <w:tcPr>
            <w:tcW w:w="1653" w:type="dxa"/>
            <w:tcBorders>
              <w:top w:val="nil"/>
              <w:left w:val="nil"/>
              <w:bottom w:val="single" w:sz="4" w:space="0" w:color="auto"/>
              <w:right w:val="single" w:sz="4" w:space="0" w:color="auto"/>
            </w:tcBorders>
            <w:vAlign w:val="center"/>
          </w:tcPr>
          <w:p w14:paraId="6F8CC417" w14:textId="762E6FF9"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c>
          <w:tcPr>
            <w:tcW w:w="1812" w:type="dxa"/>
            <w:tcBorders>
              <w:top w:val="nil"/>
              <w:left w:val="nil"/>
              <w:bottom w:val="single" w:sz="4" w:space="0" w:color="auto"/>
              <w:right w:val="single" w:sz="4" w:space="0" w:color="auto"/>
            </w:tcBorders>
            <w:vAlign w:val="center"/>
          </w:tcPr>
          <w:p w14:paraId="064B927B" w14:textId="6E8AAC59"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r>
      <w:tr w:rsidR="002B3286" w:rsidRPr="002B3286" w14:paraId="3AB30734"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3F2EEB53" w14:textId="5902CD23"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3.3.1</w:t>
            </w:r>
          </w:p>
        </w:tc>
        <w:tc>
          <w:tcPr>
            <w:tcW w:w="2590" w:type="dxa"/>
            <w:tcBorders>
              <w:top w:val="nil"/>
              <w:left w:val="nil"/>
              <w:bottom w:val="single" w:sz="4" w:space="0" w:color="auto"/>
              <w:right w:val="single" w:sz="4" w:space="0" w:color="auto"/>
            </w:tcBorders>
            <w:vAlign w:val="center"/>
          </w:tcPr>
          <w:p w14:paraId="0606A7F2" w14:textId="5B84ACD4"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AUTOPISTA:</w:t>
            </w:r>
            <w:r w:rsidRPr="002B3286">
              <w:rPr>
                <w:rFonts w:ascii="Verdana" w:hAnsi="Verdana"/>
                <w:color w:val="000000"/>
                <w:sz w:val="20"/>
                <w:szCs w:val="20"/>
              </w:rPr>
              <w:br/>
              <w:t>Esta prueba consiste en verificar la limpieza y desinfección después del lavado de los tanques de almacenamiento de agua potable.</w:t>
            </w:r>
          </w:p>
        </w:tc>
        <w:tc>
          <w:tcPr>
            <w:tcW w:w="1069" w:type="dxa"/>
            <w:tcBorders>
              <w:top w:val="nil"/>
              <w:left w:val="nil"/>
              <w:bottom w:val="single" w:sz="4" w:space="0" w:color="auto"/>
              <w:right w:val="single" w:sz="4" w:space="0" w:color="auto"/>
            </w:tcBorders>
            <w:noWrap/>
            <w:vAlign w:val="center"/>
          </w:tcPr>
          <w:p w14:paraId="4865ABC1" w14:textId="0BE71730"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und</w:t>
            </w:r>
            <w:proofErr w:type="spellEnd"/>
          </w:p>
        </w:tc>
        <w:tc>
          <w:tcPr>
            <w:tcW w:w="1343" w:type="dxa"/>
            <w:tcBorders>
              <w:top w:val="nil"/>
              <w:left w:val="nil"/>
              <w:bottom w:val="single" w:sz="4" w:space="0" w:color="auto"/>
              <w:right w:val="single" w:sz="4" w:space="0" w:color="auto"/>
            </w:tcBorders>
            <w:noWrap/>
            <w:vAlign w:val="center"/>
          </w:tcPr>
          <w:p w14:paraId="7F7AF7D5" w14:textId="3B713B91"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6</w:t>
            </w:r>
          </w:p>
        </w:tc>
        <w:tc>
          <w:tcPr>
            <w:tcW w:w="1653" w:type="dxa"/>
            <w:tcBorders>
              <w:top w:val="nil"/>
              <w:left w:val="nil"/>
              <w:bottom w:val="single" w:sz="4" w:space="0" w:color="auto"/>
              <w:right w:val="single" w:sz="4" w:space="0" w:color="auto"/>
            </w:tcBorders>
            <w:vAlign w:val="center"/>
          </w:tcPr>
          <w:p w14:paraId="2B8295B9" w14:textId="4AC4591D"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58.931</w:t>
            </w:r>
          </w:p>
        </w:tc>
        <w:tc>
          <w:tcPr>
            <w:tcW w:w="1812" w:type="dxa"/>
            <w:tcBorders>
              <w:top w:val="nil"/>
              <w:left w:val="nil"/>
              <w:bottom w:val="single" w:sz="4" w:space="0" w:color="auto"/>
              <w:right w:val="single" w:sz="4" w:space="0" w:color="auto"/>
            </w:tcBorders>
            <w:vAlign w:val="center"/>
          </w:tcPr>
          <w:p w14:paraId="4BB6B10C" w14:textId="0FBEF2E0"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353.586</w:t>
            </w:r>
          </w:p>
        </w:tc>
      </w:tr>
      <w:tr w:rsidR="002B3286" w:rsidRPr="002B3286" w14:paraId="70B8C77C"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01283AAC" w14:textId="5FE61F69"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3.3.2</w:t>
            </w:r>
          </w:p>
        </w:tc>
        <w:tc>
          <w:tcPr>
            <w:tcW w:w="2590" w:type="dxa"/>
            <w:tcBorders>
              <w:top w:val="nil"/>
              <w:left w:val="nil"/>
              <w:bottom w:val="single" w:sz="4" w:space="0" w:color="auto"/>
              <w:right w:val="single" w:sz="4" w:space="0" w:color="auto"/>
            </w:tcBorders>
            <w:vAlign w:val="center"/>
          </w:tcPr>
          <w:p w14:paraId="7F5F97B8" w14:textId="1A4FEE57"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NIQUÍA:</w:t>
            </w:r>
            <w:r w:rsidRPr="002B3286">
              <w:rPr>
                <w:rFonts w:ascii="Verdana" w:hAnsi="Verdana"/>
                <w:color w:val="000000"/>
                <w:sz w:val="20"/>
                <w:szCs w:val="20"/>
              </w:rPr>
              <w:br/>
              <w:t>Esta prueba consiste en verificar la limpieza y desinfección después del lavado de los tanques de almacenamiento de agua potable.</w:t>
            </w:r>
          </w:p>
        </w:tc>
        <w:tc>
          <w:tcPr>
            <w:tcW w:w="1069" w:type="dxa"/>
            <w:tcBorders>
              <w:top w:val="nil"/>
              <w:left w:val="nil"/>
              <w:bottom w:val="single" w:sz="4" w:space="0" w:color="auto"/>
              <w:right w:val="single" w:sz="4" w:space="0" w:color="auto"/>
            </w:tcBorders>
            <w:noWrap/>
            <w:vAlign w:val="center"/>
          </w:tcPr>
          <w:p w14:paraId="114C79BD" w14:textId="0777485D"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t>und</w:t>
            </w:r>
            <w:proofErr w:type="spellEnd"/>
          </w:p>
        </w:tc>
        <w:tc>
          <w:tcPr>
            <w:tcW w:w="1343" w:type="dxa"/>
            <w:tcBorders>
              <w:top w:val="nil"/>
              <w:left w:val="nil"/>
              <w:bottom w:val="single" w:sz="4" w:space="0" w:color="auto"/>
              <w:right w:val="single" w:sz="4" w:space="0" w:color="auto"/>
            </w:tcBorders>
            <w:noWrap/>
            <w:vAlign w:val="center"/>
          </w:tcPr>
          <w:p w14:paraId="3DE70B79" w14:textId="061FD993"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w:t>
            </w:r>
          </w:p>
        </w:tc>
        <w:tc>
          <w:tcPr>
            <w:tcW w:w="1653" w:type="dxa"/>
            <w:tcBorders>
              <w:top w:val="nil"/>
              <w:left w:val="nil"/>
              <w:bottom w:val="single" w:sz="4" w:space="0" w:color="auto"/>
              <w:right w:val="single" w:sz="4" w:space="0" w:color="auto"/>
            </w:tcBorders>
            <w:vAlign w:val="center"/>
          </w:tcPr>
          <w:p w14:paraId="63AFE331" w14:textId="3F509459"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58.931</w:t>
            </w:r>
          </w:p>
        </w:tc>
        <w:tc>
          <w:tcPr>
            <w:tcW w:w="1812" w:type="dxa"/>
            <w:tcBorders>
              <w:top w:val="nil"/>
              <w:left w:val="nil"/>
              <w:bottom w:val="single" w:sz="4" w:space="0" w:color="auto"/>
              <w:right w:val="single" w:sz="4" w:space="0" w:color="auto"/>
            </w:tcBorders>
            <w:vAlign w:val="center"/>
          </w:tcPr>
          <w:p w14:paraId="6DABBE84" w14:textId="742865B5"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176.793</w:t>
            </w:r>
          </w:p>
        </w:tc>
      </w:tr>
      <w:tr w:rsidR="002B3286" w:rsidRPr="002B3286" w14:paraId="2601BEE6"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7BC9D1DC" w14:textId="6DC162A2"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4</w:t>
            </w:r>
          </w:p>
        </w:tc>
        <w:tc>
          <w:tcPr>
            <w:tcW w:w="2590" w:type="dxa"/>
            <w:tcBorders>
              <w:top w:val="nil"/>
              <w:left w:val="nil"/>
              <w:bottom w:val="single" w:sz="4" w:space="0" w:color="auto"/>
              <w:right w:val="single" w:sz="4" w:space="0" w:color="auto"/>
            </w:tcBorders>
            <w:vAlign w:val="center"/>
          </w:tcPr>
          <w:p w14:paraId="0884E1D5" w14:textId="2EF1E4E0"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MANTENIMIENTO PREVENTIVO Y CORRECTIVO</w:t>
            </w:r>
            <w:r w:rsidRPr="002B3286">
              <w:rPr>
                <w:rFonts w:ascii="Verdana" w:hAnsi="Verdana"/>
                <w:b/>
                <w:bCs/>
                <w:color w:val="000000"/>
                <w:sz w:val="20"/>
                <w:szCs w:val="20"/>
              </w:rPr>
              <w:br/>
            </w:r>
            <w:r w:rsidRPr="002B3286">
              <w:rPr>
                <w:rFonts w:ascii="Verdana" w:hAnsi="Verdana"/>
                <w:color w:val="000000"/>
                <w:sz w:val="20"/>
                <w:szCs w:val="20"/>
              </w:rPr>
              <w:t>Cada 3 meses</w:t>
            </w:r>
            <w:r w:rsidRPr="002B3286">
              <w:rPr>
                <w:rFonts w:ascii="Verdana" w:hAnsi="Verdana"/>
                <w:b/>
                <w:bCs/>
                <w:color w:val="000000"/>
                <w:sz w:val="20"/>
                <w:szCs w:val="20"/>
              </w:rPr>
              <w:t xml:space="preserve"> </w:t>
            </w:r>
          </w:p>
        </w:tc>
        <w:tc>
          <w:tcPr>
            <w:tcW w:w="1069" w:type="dxa"/>
            <w:tcBorders>
              <w:top w:val="nil"/>
              <w:left w:val="nil"/>
              <w:bottom w:val="single" w:sz="4" w:space="0" w:color="auto"/>
              <w:right w:val="single" w:sz="4" w:space="0" w:color="auto"/>
            </w:tcBorders>
            <w:noWrap/>
            <w:vAlign w:val="center"/>
          </w:tcPr>
          <w:p w14:paraId="6CD8540F" w14:textId="10E64151" w:rsidR="002B3286" w:rsidRPr="002B3286" w:rsidRDefault="002B3286" w:rsidP="002B3286">
            <w:pPr>
              <w:spacing w:after="0" w:line="240" w:lineRule="auto"/>
              <w:jc w:val="center"/>
              <w:rPr>
                <w:rFonts w:ascii="Verdana" w:eastAsia="Times New Roman" w:hAnsi="Verdana"/>
                <w:color w:val="000000"/>
                <w:sz w:val="20"/>
                <w:szCs w:val="20"/>
                <w:highlight w:val="yellow"/>
              </w:rPr>
            </w:pPr>
            <w:r w:rsidRPr="002B3286">
              <w:rPr>
                <w:rFonts w:ascii="Verdana" w:hAnsi="Verdana"/>
                <w:b/>
                <w:bCs/>
                <w:color w:val="000000"/>
                <w:sz w:val="20"/>
                <w:szCs w:val="20"/>
              </w:rPr>
              <w:t> </w:t>
            </w:r>
          </w:p>
        </w:tc>
        <w:tc>
          <w:tcPr>
            <w:tcW w:w="1343" w:type="dxa"/>
            <w:tcBorders>
              <w:top w:val="nil"/>
              <w:left w:val="nil"/>
              <w:bottom w:val="single" w:sz="4" w:space="0" w:color="auto"/>
              <w:right w:val="single" w:sz="4" w:space="0" w:color="auto"/>
            </w:tcBorders>
            <w:noWrap/>
            <w:vAlign w:val="center"/>
          </w:tcPr>
          <w:p w14:paraId="421DBFAE" w14:textId="6C646F07"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b/>
                <w:bCs/>
                <w:color w:val="000000"/>
                <w:sz w:val="20"/>
                <w:szCs w:val="20"/>
              </w:rPr>
              <w:t> </w:t>
            </w:r>
          </w:p>
        </w:tc>
        <w:tc>
          <w:tcPr>
            <w:tcW w:w="1653" w:type="dxa"/>
            <w:tcBorders>
              <w:top w:val="nil"/>
              <w:left w:val="nil"/>
              <w:bottom w:val="single" w:sz="4" w:space="0" w:color="auto"/>
              <w:right w:val="single" w:sz="4" w:space="0" w:color="auto"/>
            </w:tcBorders>
            <w:vAlign w:val="center"/>
          </w:tcPr>
          <w:p w14:paraId="0A4F5659" w14:textId="64045EFE"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c>
          <w:tcPr>
            <w:tcW w:w="1812" w:type="dxa"/>
            <w:tcBorders>
              <w:top w:val="nil"/>
              <w:left w:val="nil"/>
              <w:bottom w:val="single" w:sz="4" w:space="0" w:color="auto"/>
              <w:right w:val="single" w:sz="4" w:space="0" w:color="auto"/>
            </w:tcBorders>
            <w:vAlign w:val="center"/>
          </w:tcPr>
          <w:p w14:paraId="20B04989" w14:textId="16BD356E" w:rsidR="002B3286" w:rsidRPr="002B3286" w:rsidRDefault="002B3286" w:rsidP="002B3286">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 </w:t>
            </w:r>
          </w:p>
        </w:tc>
      </w:tr>
      <w:tr w:rsidR="002B3286" w:rsidRPr="002B3286" w14:paraId="71CE3AF5" w14:textId="77777777" w:rsidTr="002B3286">
        <w:trPr>
          <w:trHeight w:val="300"/>
        </w:trPr>
        <w:tc>
          <w:tcPr>
            <w:tcW w:w="720" w:type="dxa"/>
            <w:tcBorders>
              <w:top w:val="nil"/>
              <w:left w:val="single" w:sz="4" w:space="0" w:color="auto"/>
              <w:bottom w:val="single" w:sz="4" w:space="0" w:color="auto"/>
              <w:right w:val="single" w:sz="4" w:space="0" w:color="auto"/>
            </w:tcBorders>
            <w:vAlign w:val="center"/>
          </w:tcPr>
          <w:p w14:paraId="2C0544E3" w14:textId="73B779CD"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4.1.1</w:t>
            </w:r>
          </w:p>
        </w:tc>
        <w:tc>
          <w:tcPr>
            <w:tcW w:w="2590" w:type="dxa"/>
            <w:tcBorders>
              <w:top w:val="nil"/>
              <w:left w:val="nil"/>
              <w:bottom w:val="single" w:sz="4" w:space="0" w:color="auto"/>
              <w:right w:val="single" w:sz="4" w:space="0" w:color="auto"/>
            </w:tcBorders>
            <w:vAlign w:val="center"/>
          </w:tcPr>
          <w:p w14:paraId="61308F4E" w14:textId="4D793FCD" w:rsidR="002B3286" w:rsidRPr="002B3286" w:rsidRDefault="002B3286" w:rsidP="002B3286">
            <w:pPr>
              <w:spacing w:after="0" w:line="240" w:lineRule="auto"/>
              <w:rPr>
                <w:rFonts w:ascii="Verdana" w:eastAsia="Times New Roman" w:hAnsi="Verdana"/>
                <w:color w:val="000000"/>
                <w:sz w:val="20"/>
                <w:szCs w:val="20"/>
                <w:highlight w:val="yellow"/>
              </w:rPr>
            </w:pPr>
            <w:r w:rsidRPr="002B3286">
              <w:rPr>
                <w:rFonts w:ascii="Verdana" w:hAnsi="Verdana"/>
                <w:b/>
                <w:bCs/>
                <w:color w:val="000000"/>
                <w:sz w:val="20"/>
                <w:szCs w:val="20"/>
              </w:rPr>
              <w:t>AUTOPISTA Y NIQUÍA:</w:t>
            </w:r>
            <w:r w:rsidRPr="002B3286">
              <w:rPr>
                <w:rFonts w:ascii="Verdana" w:hAnsi="Verdana"/>
                <w:color w:val="000000"/>
                <w:sz w:val="20"/>
                <w:szCs w:val="20"/>
              </w:rPr>
              <w:br/>
              <w:t xml:space="preserve">Mantenimiento trimestral mediante 1 visita programada cada tercer mes del semestre: incluye revisión en campo y en cada una de las sedes que contempla los </w:t>
            </w:r>
            <w:r w:rsidRPr="002B3286">
              <w:rPr>
                <w:rFonts w:ascii="Verdana" w:hAnsi="Verdana"/>
                <w:color w:val="000000"/>
                <w:sz w:val="20"/>
                <w:szCs w:val="20"/>
              </w:rPr>
              <w:lastRenderedPageBreak/>
              <w:t xml:space="preserve">equipos de presión. Se revisará el funcionamiento de los equipos, se emitirá un diagnóstico de lo encontrado y se hará pruebas hidráulicas que constante el buen funcionamiento o cualquier tipo de falla que presenten los equipos. Se harán recomendaciones para el buen uso de los equipos. Se dispone de asistencia telefónica 24/7 y presencial dentro </w:t>
            </w:r>
            <w:r w:rsidR="000E4BC3" w:rsidRPr="002B3286">
              <w:rPr>
                <w:rFonts w:ascii="Verdana" w:hAnsi="Verdana"/>
                <w:color w:val="000000"/>
                <w:sz w:val="20"/>
                <w:szCs w:val="20"/>
              </w:rPr>
              <w:t>del tiempo</w:t>
            </w:r>
            <w:r w:rsidRPr="002B3286">
              <w:rPr>
                <w:rFonts w:ascii="Verdana" w:hAnsi="Verdana"/>
                <w:color w:val="000000"/>
                <w:sz w:val="20"/>
                <w:szCs w:val="20"/>
              </w:rPr>
              <w:t xml:space="preserve"> del contrato cada vez que un equipo presente fallas en la operación. No incluye ni materiales ni mano de obra ante daños o fallas de los equipos</w:t>
            </w:r>
          </w:p>
        </w:tc>
        <w:tc>
          <w:tcPr>
            <w:tcW w:w="1069" w:type="dxa"/>
            <w:tcBorders>
              <w:top w:val="nil"/>
              <w:left w:val="nil"/>
              <w:bottom w:val="single" w:sz="4" w:space="0" w:color="auto"/>
              <w:right w:val="single" w:sz="4" w:space="0" w:color="auto"/>
            </w:tcBorders>
            <w:noWrap/>
            <w:vAlign w:val="center"/>
          </w:tcPr>
          <w:p w14:paraId="1EF6912F" w14:textId="0AD03939" w:rsidR="002B3286" w:rsidRPr="002B3286" w:rsidRDefault="002B3286" w:rsidP="002B3286">
            <w:pPr>
              <w:spacing w:after="0" w:line="240" w:lineRule="auto"/>
              <w:jc w:val="center"/>
              <w:rPr>
                <w:rFonts w:ascii="Verdana" w:eastAsia="Times New Roman" w:hAnsi="Verdana"/>
                <w:color w:val="000000"/>
                <w:sz w:val="20"/>
                <w:szCs w:val="20"/>
                <w:highlight w:val="yellow"/>
              </w:rPr>
            </w:pPr>
            <w:proofErr w:type="spellStart"/>
            <w:r w:rsidRPr="002B3286">
              <w:rPr>
                <w:rFonts w:ascii="Verdana" w:hAnsi="Verdana"/>
                <w:color w:val="000000"/>
                <w:sz w:val="20"/>
                <w:szCs w:val="20"/>
              </w:rPr>
              <w:lastRenderedPageBreak/>
              <w:t>und</w:t>
            </w:r>
            <w:proofErr w:type="spellEnd"/>
          </w:p>
        </w:tc>
        <w:tc>
          <w:tcPr>
            <w:tcW w:w="1343" w:type="dxa"/>
            <w:tcBorders>
              <w:top w:val="nil"/>
              <w:left w:val="nil"/>
              <w:bottom w:val="single" w:sz="4" w:space="0" w:color="auto"/>
              <w:right w:val="single" w:sz="4" w:space="0" w:color="auto"/>
            </w:tcBorders>
            <w:noWrap/>
            <w:vAlign w:val="center"/>
          </w:tcPr>
          <w:p w14:paraId="742C767D" w14:textId="712FF700" w:rsidR="002B3286" w:rsidRPr="002B3286" w:rsidRDefault="002B3286" w:rsidP="002B3286">
            <w:pPr>
              <w:spacing w:after="0" w:line="240" w:lineRule="auto"/>
              <w:jc w:val="center"/>
              <w:rPr>
                <w:rFonts w:ascii="Verdana" w:eastAsia="Times New Roman" w:hAnsi="Verdana"/>
                <w:sz w:val="20"/>
                <w:szCs w:val="20"/>
                <w:highlight w:val="yellow"/>
              </w:rPr>
            </w:pPr>
            <w:r w:rsidRPr="002B3286">
              <w:rPr>
                <w:rFonts w:ascii="Verdana" w:hAnsi="Verdana"/>
                <w:color w:val="000000"/>
                <w:sz w:val="20"/>
                <w:szCs w:val="20"/>
              </w:rPr>
              <w:t>3</w:t>
            </w:r>
          </w:p>
        </w:tc>
        <w:tc>
          <w:tcPr>
            <w:tcW w:w="1653" w:type="dxa"/>
            <w:tcBorders>
              <w:top w:val="nil"/>
              <w:left w:val="nil"/>
              <w:bottom w:val="single" w:sz="4" w:space="0" w:color="auto"/>
              <w:right w:val="single" w:sz="4" w:space="0" w:color="auto"/>
            </w:tcBorders>
            <w:vAlign w:val="center"/>
          </w:tcPr>
          <w:p w14:paraId="68CA7F03" w14:textId="4E791AD2"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1.845.302</w:t>
            </w:r>
          </w:p>
        </w:tc>
        <w:tc>
          <w:tcPr>
            <w:tcW w:w="1812" w:type="dxa"/>
            <w:tcBorders>
              <w:top w:val="nil"/>
              <w:left w:val="nil"/>
              <w:bottom w:val="single" w:sz="4" w:space="0" w:color="auto"/>
              <w:right w:val="single" w:sz="4" w:space="0" w:color="auto"/>
            </w:tcBorders>
            <w:vAlign w:val="center"/>
          </w:tcPr>
          <w:p w14:paraId="3B777B9E" w14:textId="78FB1F07" w:rsidR="002B3286" w:rsidRPr="002B3286" w:rsidRDefault="006B6989" w:rsidP="002B3286">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2B3286" w:rsidRPr="002B3286">
              <w:rPr>
                <w:rFonts w:ascii="Verdana" w:hAnsi="Verdana"/>
                <w:color w:val="000000"/>
                <w:sz w:val="20"/>
                <w:szCs w:val="20"/>
              </w:rPr>
              <w:t>5.535.906</w:t>
            </w:r>
          </w:p>
        </w:tc>
      </w:tr>
      <w:tr w:rsidR="000E4BC3" w:rsidRPr="002B3286" w14:paraId="77594478" w14:textId="77777777" w:rsidTr="009F5141">
        <w:trPr>
          <w:trHeight w:val="300"/>
        </w:trPr>
        <w:tc>
          <w:tcPr>
            <w:tcW w:w="7375" w:type="dxa"/>
            <w:gridSpan w:val="5"/>
            <w:tcBorders>
              <w:top w:val="nil"/>
              <w:left w:val="single" w:sz="4" w:space="0" w:color="auto"/>
              <w:bottom w:val="single" w:sz="4" w:space="0" w:color="auto"/>
              <w:right w:val="single" w:sz="4" w:space="0" w:color="auto"/>
            </w:tcBorders>
            <w:vAlign w:val="center"/>
          </w:tcPr>
          <w:p w14:paraId="5805BEC9" w14:textId="40D2ECE8" w:rsidR="000E4BC3" w:rsidRPr="002B3286" w:rsidRDefault="00172DA8" w:rsidP="000E4BC3">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SUBTOTAL</w:t>
            </w:r>
          </w:p>
        </w:tc>
        <w:tc>
          <w:tcPr>
            <w:tcW w:w="1812" w:type="dxa"/>
            <w:tcBorders>
              <w:top w:val="nil"/>
              <w:left w:val="single" w:sz="4" w:space="0" w:color="auto"/>
              <w:bottom w:val="single" w:sz="4" w:space="0" w:color="auto"/>
              <w:right w:val="single" w:sz="4" w:space="0" w:color="auto"/>
            </w:tcBorders>
            <w:vAlign w:val="center"/>
          </w:tcPr>
          <w:p w14:paraId="6F75054D" w14:textId="09BDFCB1" w:rsidR="000E4BC3" w:rsidRPr="000E4BC3" w:rsidRDefault="006B6989" w:rsidP="000E4BC3">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0E4BC3" w:rsidRPr="000E4BC3">
              <w:rPr>
                <w:rFonts w:ascii="Verdana" w:hAnsi="Verdana"/>
                <w:color w:val="000000"/>
                <w:sz w:val="20"/>
                <w:szCs w:val="20"/>
              </w:rPr>
              <w:t>29.570.629</w:t>
            </w:r>
          </w:p>
        </w:tc>
      </w:tr>
      <w:tr w:rsidR="000E4BC3" w:rsidRPr="002B3286" w14:paraId="73C0224D" w14:textId="77777777" w:rsidTr="009F5141">
        <w:trPr>
          <w:trHeight w:val="300"/>
        </w:trPr>
        <w:tc>
          <w:tcPr>
            <w:tcW w:w="7375" w:type="dxa"/>
            <w:gridSpan w:val="5"/>
            <w:tcBorders>
              <w:top w:val="nil"/>
              <w:left w:val="single" w:sz="4" w:space="0" w:color="auto"/>
              <w:bottom w:val="single" w:sz="4" w:space="0" w:color="auto"/>
              <w:right w:val="single" w:sz="4" w:space="0" w:color="auto"/>
            </w:tcBorders>
            <w:vAlign w:val="center"/>
          </w:tcPr>
          <w:p w14:paraId="31E38938" w14:textId="78963680" w:rsidR="000E4BC3" w:rsidRPr="002B3286" w:rsidRDefault="000E4BC3" w:rsidP="000E4BC3">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IVA</w:t>
            </w:r>
          </w:p>
        </w:tc>
        <w:tc>
          <w:tcPr>
            <w:tcW w:w="1812" w:type="dxa"/>
            <w:tcBorders>
              <w:top w:val="nil"/>
              <w:left w:val="single" w:sz="4" w:space="0" w:color="auto"/>
              <w:bottom w:val="single" w:sz="4" w:space="0" w:color="auto"/>
              <w:right w:val="single" w:sz="4" w:space="0" w:color="auto"/>
            </w:tcBorders>
            <w:vAlign w:val="center"/>
          </w:tcPr>
          <w:p w14:paraId="0113E836" w14:textId="3750DDE4" w:rsidR="000E4BC3" w:rsidRPr="000E4BC3" w:rsidRDefault="006B6989" w:rsidP="000E4BC3">
            <w:pPr>
              <w:spacing w:after="0" w:line="240" w:lineRule="auto"/>
              <w:jc w:val="right"/>
              <w:rPr>
                <w:rFonts w:ascii="Verdana" w:eastAsia="Times New Roman" w:hAnsi="Verdana"/>
                <w:sz w:val="20"/>
                <w:szCs w:val="20"/>
                <w:highlight w:val="yellow"/>
              </w:rPr>
            </w:pPr>
            <w:r>
              <w:rPr>
                <w:rFonts w:ascii="Verdana" w:hAnsi="Verdana"/>
                <w:color w:val="000000"/>
                <w:sz w:val="20"/>
                <w:szCs w:val="20"/>
              </w:rPr>
              <w:t>$</w:t>
            </w:r>
            <w:r w:rsidR="000E4BC3" w:rsidRPr="000E4BC3">
              <w:rPr>
                <w:rFonts w:ascii="Verdana" w:hAnsi="Verdana"/>
                <w:color w:val="000000"/>
                <w:sz w:val="20"/>
                <w:szCs w:val="20"/>
              </w:rPr>
              <w:t>5.618.420</w:t>
            </w:r>
          </w:p>
        </w:tc>
      </w:tr>
      <w:tr w:rsidR="000E4BC3" w:rsidRPr="002B3286" w14:paraId="5DEEC843" w14:textId="77777777" w:rsidTr="000E4BC3">
        <w:trPr>
          <w:trHeight w:val="300"/>
        </w:trPr>
        <w:tc>
          <w:tcPr>
            <w:tcW w:w="7375" w:type="dxa"/>
            <w:gridSpan w:val="5"/>
            <w:tcBorders>
              <w:top w:val="nil"/>
              <w:left w:val="single" w:sz="4" w:space="0" w:color="auto"/>
              <w:bottom w:val="single" w:sz="4" w:space="0" w:color="auto"/>
              <w:right w:val="single" w:sz="4" w:space="0" w:color="auto"/>
            </w:tcBorders>
            <w:shd w:val="clear" w:color="auto" w:fill="9CC2E5" w:themeFill="accent1" w:themeFillTint="99"/>
            <w:vAlign w:val="center"/>
          </w:tcPr>
          <w:p w14:paraId="0ECEDFAA" w14:textId="1C07954B" w:rsidR="000E4BC3" w:rsidRPr="002B3286" w:rsidRDefault="000E4BC3" w:rsidP="000E4BC3">
            <w:pPr>
              <w:spacing w:after="0" w:line="240" w:lineRule="auto"/>
              <w:jc w:val="right"/>
              <w:rPr>
                <w:rFonts w:ascii="Verdana" w:eastAsia="Times New Roman" w:hAnsi="Verdana"/>
                <w:sz w:val="20"/>
                <w:szCs w:val="20"/>
                <w:highlight w:val="yellow"/>
              </w:rPr>
            </w:pPr>
            <w:r w:rsidRPr="002B3286">
              <w:rPr>
                <w:rFonts w:ascii="Verdana" w:hAnsi="Verdana"/>
                <w:b/>
                <w:bCs/>
                <w:color w:val="000000"/>
                <w:sz w:val="20"/>
                <w:szCs w:val="20"/>
              </w:rPr>
              <w:t>TOTAL</w:t>
            </w:r>
          </w:p>
        </w:tc>
        <w:tc>
          <w:tcPr>
            <w:tcW w:w="1812" w:type="dxa"/>
            <w:tcBorders>
              <w:top w:val="nil"/>
              <w:left w:val="single" w:sz="4" w:space="0" w:color="auto"/>
              <w:bottom w:val="single" w:sz="4" w:space="0" w:color="auto"/>
              <w:right w:val="single" w:sz="4" w:space="0" w:color="auto"/>
            </w:tcBorders>
            <w:shd w:val="clear" w:color="auto" w:fill="9CC2E5" w:themeFill="accent1" w:themeFillTint="99"/>
            <w:vAlign w:val="center"/>
          </w:tcPr>
          <w:p w14:paraId="31672B24" w14:textId="7706F27E" w:rsidR="000E4BC3" w:rsidRPr="002B3286" w:rsidRDefault="006B6989" w:rsidP="000E4BC3">
            <w:pPr>
              <w:spacing w:after="0" w:line="240" w:lineRule="auto"/>
              <w:jc w:val="right"/>
              <w:rPr>
                <w:rFonts w:ascii="Verdana" w:eastAsia="Times New Roman" w:hAnsi="Verdana"/>
                <w:sz w:val="20"/>
                <w:szCs w:val="20"/>
                <w:highlight w:val="yellow"/>
              </w:rPr>
            </w:pPr>
            <w:r>
              <w:rPr>
                <w:rFonts w:ascii="Verdana" w:hAnsi="Verdana"/>
                <w:b/>
                <w:bCs/>
                <w:color w:val="000000"/>
              </w:rPr>
              <w:t>$</w:t>
            </w:r>
            <w:r w:rsidR="000E4BC3">
              <w:rPr>
                <w:rFonts w:ascii="Verdana" w:hAnsi="Verdana"/>
                <w:b/>
                <w:bCs/>
                <w:color w:val="000000"/>
              </w:rPr>
              <w:t>35.189.049</w:t>
            </w:r>
          </w:p>
        </w:tc>
      </w:tr>
      <w:bookmarkEnd w:id="10"/>
    </w:tbl>
    <w:p w14:paraId="3FF62E8E" w14:textId="6264D447" w:rsidR="005F5C28" w:rsidRDefault="005F5C28" w:rsidP="00C65C96">
      <w:pPr>
        <w:spacing w:after="0" w:line="240" w:lineRule="auto"/>
        <w:jc w:val="both"/>
        <w:rPr>
          <w:rFonts w:ascii="Verdana" w:eastAsia="Times New Roman" w:hAnsi="Verdana" w:cs="Arial"/>
          <w:lang w:val="es-ES" w:eastAsia="es-ES"/>
        </w:rPr>
      </w:pPr>
    </w:p>
    <w:p w14:paraId="55318CF6" w14:textId="302A94C4" w:rsidR="00D91983" w:rsidRPr="00E31871" w:rsidRDefault="00D91983" w:rsidP="00C65C96">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 xml:space="preserve">La </w:t>
      </w:r>
      <w:r w:rsidR="00456391">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w:t>
      </w:r>
      <w:r w:rsidRPr="00C02A11">
        <w:rPr>
          <w:rFonts w:ascii="Verdana" w:hAnsi="Verdana" w:cs="Arial"/>
          <w:lang w:val="es-ES"/>
        </w:rPr>
        <w:t xml:space="preserve">de los </w:t>
      </w:r>
      <w:r w:rsidR="00C02A11" w:rsidRPr="00C02A11">
        <w:rPr>
          <w:rFonts w:ascii="Verdana" w:hAnsi="Verdana" w:cs="Arial"/>
          <w:lang w:val="es-ES"/>
        </w:rPr>
        <w:t>treinta</w:t>
      </w:r>
      <w:r w:rsidRPr="00C02A11">
        <w:rPr>
          <w:rFonts w:ascii="Verdana" w:hAnsi="Verdana" w:cs="Arial"/>
          <w:lang w:val="es-ES"/>
        </w:rPr>
        <w:t xml:space="preserve"> (</w:t>
      </w:r>
      <w:r w:rsidR="00C02A11" w:rsidRPr="00C02A11">
        <w:rPr>
          <w:rFonts w:ascii="Verdana" w:hAnsi="Verdana" w:cs="Arial"/>
          <w:lang w:val="es-ES"/>
        </w:rPr>
        <w:t>30</w:t>
      </w:r>
      <w:r w:rsidRPr="00C02A11">
        <w:rPr>
          <w:rFonts w:ascii="Verdana" w:hAnsi="Verdana" w:cs="Arial"/>
          <w:lang w:val="es-ES"/>
        </w:rPr>
        <w:t xml:space="preserve">) días </w:t>
      </w:r>
      <w:r w:rsidRPr="00E31871">
        <w:rPr>
          <w:rFonts w:ascii="Verdana" w:hAnsi="Verdana" w:cs="Arial"/>
          <w:lang w:val="es-ES"/>
        </w:rPr>
        <w:t xml:space="preserve">siguientes a la radicación de la factura y/o cuenta de cobro, previa entrega de la certificación de </w:t>
      </w:r>
      <w:r w:rsidR="00D849A4" w:rsidRPr="00E31871">
        <w:rPr>
          <w:rFonts w:ascii="Verdana" w:hAnsi="Verdana" w:cs="Arial"/>
          <w:lang w:val="es-ES"/>
        </w:rPr>
        <w:t>prestación del servicio</w:t>
      </w:r>
      <w:r w:rsidRPr="00E31871">
        <w:rPr>
          <w:rFonts w:ascii="Verdana" w:hAnsi="Verdana" w:cs="Arial"/>
          <w:lang w:val="es-ES"/>
        </w:rPr>
        <w:t xml:space="preserve"> a satisfacción por parte del supervisor del contrato y constancia de pago de los aportes correspondientes a seguridad social, los cuales deberán cumplir las previsiones legales</w:t>
      </w:r>
      <w:r w:rsidR="00C23AD8" w:rsidRPr="00E31871">
        <w:rPr>
          <w:rFonts w:ascii="Verdana" w:hAnsi="Verdana" w:cs="Arial"/>
          <w:lang w:val="es-ES"/>
        </w:rPr>
        <w:t>.</w:t>
      </w:r>
    </w:p>
    <w:p w14:paraId="5A0AC640" w14:textId="77777777" w:rsidR="00D91983" w:rsidRPr="00E31871" w:rsidRDefault="00D91983" w:rsidP="00C65C96">
      <w:pPr>
        <w:widowControl w:val="0"/>
        <w:autoSpaceDE w:val="0"/>
        <w:autoSpaceDN w:val="0"/>
        <w:adjustRightInd w:val="0"/>
        <w:spacing w:after="0" w:line="240" w:lineRule="auto"/>
        <w:ind w:left="720" w:right="69"/>
        <w:contextualSpacing/>
        <w:jc w:val="both"/>
        <w:rPr>
          <w:rFonts w:ascii="Verdana" w:eastAsia="Times New Roman" w:hAnsi="Verdana" w:cs="Arial"/>
          <w:lang w:val="es-ES" w:eastAsia="es-ES"/>
        </w:rPr>
      </w:pPr>
    </w:p>
    <w:p w14:paraId="6A646A2D" w14:textId="282AC3D7" w:rsidR="00D91983" w:rsidRPr="00E31871" w:rsidRDefault="0002552B"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bCs/>
          <w:lang w:val="es-ES" w:eastAsia="es-ES"/>
        </w:rPr>
        <w:t xml:space="preserve">PRESUPUESTO Y </w:t>
      </w:r>
      <w:r w:rsidR="00D91983" w:rsidRPr="00E31871">
        <w:rPr>
          <w:rFonts w:ascii="Verdana" w:eastAsia="Times New Roman" w:hAnsi="Verdana" w:cs="Arial"/>
          <w:b/>
          <w:bCs/>
          <w:lang w:val="es-ES" w:eastAsia="es-ES"/>
        </w:rPr>
        <w:t>DI</w:t>
      </w:r>
      <w:r w:rsidR="00D91983" w:rsidRPr="00E31871">
        <w:rPr>
          <w:rFonts w:ascii="Verdana" w:eastAsia="Times New Roman" w:hAnsi="Verdana" w:cs="Arial"/>
          <w:b/>
          <w:bCs/>
          <w:spacing w:val="-1"/>
          <w:lang w:val="es-ES" w:eastAsia="es-ES"/>
        </w:rPr>
        <w:t>SP</w:t>
      </w:r>
      <w:r w:rsidR="00D91983" w:rsidRPr="00E31871">
        <w:rPr>
          <w:rFonts w:ascii="Verdana" w:eastAsia="Times New Roman" w:hAnsi="Verdana" w:cs="Arial"/>
          <w:b/>
          <w:bCs/>
          <w:spacing w:val="3"/>
          <w:lang w:val="es-ES" w:eastAsia="es-ES"/>
        </w:rPr>
        <w:t>O</w:t>
      </w:r>
      <w:r w:rsidR="00D91983" w:rsidRPr="00E31871">
        <w:rPr>
          <w:rFonts w:ascii="Verdana" w:eastAsia="Times New Roman" w:hAnsi="Verdana" w:cs="Arial"/>
          <w:b/>
          <w:bCs/>
          <w:lang w:val="es-ES" w:eastAsia="es-ES"/>
        </w:rPr>
        <w:t>NIBILI</w:t>
      </w:r>
      <w:r w:rsidR="00D91983" w:rsidRPr="00E31871">
        <w:rPr>
          <w:rFonts w:ascii="Verdana" w:eastAsia="Times New Roman" w:hAnsi="Verdana" w:cs="Arial"/>
          <w:b/>
          <w:bCs/>
          <w:spacing w:val="5"/>
          <w:lang w:val="es-ES" w:eastAsia="es-ES"/>
        </w:rPr>
        <w:t>D</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lang w:val="es-ES" w:eastAsia="es-ES"/>
        </w:rPr>
        <w:t xml:space="preserve">D </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R</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U</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U</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T</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spacing w:val="3"/>
          <w:lang w:val="es-ES" w:eastAsia="es-ES"/>
        </w:rPr>
        <w:t>L</w:t>
      </w:r>
      <w:r w:rsidR="00D91983" w:rsidRPr="00E31871">
        <w:rPr>
          <w:rFonts w:ascii="Verdana" w:eastAsia="Times New Roman" w:hAnsi="Verdana" w:cs="Arial"/>
          <w:b/>
          <w:bCs/>
          <w:lang w:val="es-ES" w:eastAsia="es-ES"/>
        </w:rPr>
        <w:t>.</w:t>
      </w:r>
    </w:p>
    <w:p w14:paraId="294A33E4"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bCs/>
          <w:lang w:val="es-ES" w:eastAsia="es-ES"/>
        </w:rPr>
      </w:pPr>
    </w:p>
    <w:p w14:paraId="4E7A5546" w14:textId="687116FE" w:rsidR="00456391" w:rsidRDefault="00456391" w:rsidP="00C65C96">
      <w:pPr>
        <w:spacing w:after="0" w:line="240" w:lineRule="auto"/>
        <w:jc w:val="both"/>
        <w:rPr>
          <w:rFonts w:ascii="Verdana" w:hAnsi="Verdana" w:cs="Arial"/>
          <w:color w:val="000000"/>
        </w:rPr>
      </w:pPr>
      <w:r w:rsidRPr="00C459E1">
        <w:rPr>
          <w:rFonts w:ascii="Verdana" w:hAnsi="Verdana" w:cs="Arial"/>
          <w:color w:val="000000"/>
        </w:rPr>
        <w:t>La contratación que sustenta los presentes estudios y documentos previos está respaldada por el Certificado de Disponibilidad Presupuestal No.</w:t>
      </w:r>
      <w:r>
        <w:rPr>
          <w:rFonts w:ascii="Verdana" w:hAnsi="Verdana"/>
        </w:rPr>
        <w:t xml:space="preserve"> </w:t>
      </w:r>
      <w:r w:rsidR="00172DA8">
        <w:rPr>
          <w:rFonts w:ascii="Verdana" w:hAnsi="Verdana"/>
        </w:rPr>
        <w:t>1178</w:t>
      </w:r>
      <w:r>
        <w:rPr>
          <w:rFonts w:ascii="Verdana" w:hAnsi="Verdana"/>
        </w:rPr>
        <w:t xml:space="preserve"> de </w:t>
      </w:r>
      <w:r w:rsidR="00172DA8">
        <w:rPr>
          <w:rFonts w:ascii="Verdana" w:hAnsi="Verdana"/>
        </w:rPr>
        <w:t>26</w:t>
      </w:r>
      <w:r w:rsidR="00A22F4A">
        <w:rPr>
          <w:rFonts w:ascii="Verdana" w:hAnsi="Verdana"/>
        </w:rPr>
        <w:t>/</w:t>
      </w:r>
      <w:r w:rsidRPr="00C02A11">
        <w:rPr>
          <w:rFonts w:ascii="Verdana" w:hAnsi="Verdana"/>
        </w:rPr>
        <w:t>0</w:t>
      </w:r>
      <w:r w:rsidR="00A22F4A">
        <w:rPr>
          <w:rFonts w:ascii="Verdana" w:hAnsi="Verdana"/>
        </w:rPr>
        <w:t>6</w:t>
      </w:r>
      <w:r w:rsidRPr="00C02A11">
        <w:rPr>
          <w:rFonts w:ascii="Verdana" w:hAnsi="Verdana"/>
        </w:rPr>
        <w:t>/202</w:t>
      </w:r>
      <w:r w:rsidR="008A254B">
        <w:rPr>
          <w:rFonts w:ascii="Verdana" w:hAnsi="Verdana"/>
        </w:rPr>
        <w:t>6</w:t>
      </w:r>
      <w:r w:rsidRPr="00C02A11">
        <w:rPr>
          <w:rFonts w:ascii="Verdana" w:hAnsi="Verdana"/>
        </w:rPr>
        <w:t>, s</w:t>
      </w:r>
      <w:r w:rsidRPr="00C02A11">
        <w:rPr>
          <w:rFonts w:ascii="Verdana" w:hAnsi="Verdana" w:cs="Arial"/>
          <w:color w:val="000000"/>
        </w:rPr>
        <w:t>egú</w:t>
      </w:r>
      <w:r w:rsidRPr="00C459E1">
        <w:rPr>
          <w:rFonts w:ascii="Verdana" w:hAnsi="Verdana" w:cs="Arial"/>
          <w:color w:val="000000"/>
        </w:rPr>
        <w:t>n el detalle que se resume a continuación:</w:t>
      </w:r>
    </w:p>
    <w:p w14:paraId="46265019" w14:textId="77777777" w:rsidR="00456391" w:rsidRPr="00C459E1" w:rsidRDefault="00456391" w:rsidP="00C65C96">
      <w:pPr>
        <w:spacing w:after="0" w:line="240" w:lineRule="auto"/>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6"/>
        <w:gridCol w:w="2112"/>
      </w:tblGrid>
      <w:tr w:rsidR="00456391" w:rsidRPr="00C02A11" w14:paraId="25178986" w14:textId="77777777" w:rsidTr="004A34AD">
        <w:trPr>
          <w:jc w:val="center"/>
        </w:trPr>
        <w:tc>
          <w:tcPr>
            <w:tcW w:w="2263" w:type="dxa"/>
            <w:shd w:val="clear" w:color="auto" w:fill="BDD6EE" w:themeFill="accent1" w:themeFillTint="66"/>
            <w:vAlign w:val="center"/>
          </w:tcPr>
          <w:p w14:paraId="46DB979D" w14:textId="77777777" w:rsidR="00456391" w:rsidRPr="00C02A11" w:rsidRDefault="00456391" w:rsidP="00C65C96">
            <w:pPr>
              <w:spacing w:after="0" w:line="240" w:lineRule="auto"/>
              <w:jc w:val="center"/>
              <w:rPr>
                <w:rFonts w:ascii="Verdana" w:hAnsi="Verdana" w:cs="Arial"/>
                <w:b/>
                <w:color w:val="000000"/>
                <w:sz w:val="20"/>
                <w:szCs w:val="20"/>
              </w:rPr>
            </w:pPr>
            <w:r w:rsidRPr="00C02A11">
              <w:rPr>
                <w:rFonts w:ascii="Verdana" w:hAnsi="Verdana" w:cs="Arial"/>
                <w:b/>
                <w:color w:val="000000"/>
                <w:sz w:val="20"/>
                <w:szCs w:val="20"/>
              </w:rPr>
              <w:t>RUBRO</w:t>
            </w:r>
          </w:p>
        </w:tc>
        <w:tc>
          <w:tcPr>
            <w:tcW w:w="4400" w:type="dxa"/>
            <w:shd w:val="clear" w:color="auto" w:fill="BDD6EE" w:themeFill="accent1" w:themeFillTint="66"/>
            <w:vAlign w:val="center"/>
          </w:tcPr>
          <w:p w14:paraId="71543547" w14:textId="77777777" w:rsidR="00456391" w:rsidRPr="00C02A11" w:rsidRDefault="00456391" w:rsidP="00C65C96">
            <w:pPr>
              <w:spacing w:after="0" w:line="240" w:lineRule="auto"/>
              <w:jc w:val="center"/>
              <w:rPr>
                <w:rFonts w:ascii="Verdana" w:hAnsi="Verdana" w:cs="Arial"/>
                <w:b/>
                <w:color w:val="000000"/>
                <w:sz w:val="20"/>
                <w:szCs w:val="20"/>
              </w:rPr>
            </w:pPr>
            <w:r w:rsidRPr="00C02A11">
              <w:rPr>
                <w:rFonts w:ascii="Verdana" w:hAnsi="Verdana" w:cs="Arial"/>
                <w:b/>
                <w:color w:val="000000"/>
                <w:sz w:val="20"/>
                <w:szCs w:val="20"/>
              </w:rPr>
              <w:t>DESCRIPCIÓN</w:t>
            </w:r>
          </w:p>
        </w:tc>
        <w:tc>
          <w:tcPr>
            <w:tcW w:w="2121" w:type="dxa"/>
            <w:shd w:val="clear" w:color="auto" w:fill="BDD6EE" w:themeFill="accent1" w:themeFillTint="66"/>
            <w:vAlign w:val="center"/>
          </w:tcPr>
          <w:p w14:paraId="468CDD6D" w14:textId="77777777" w:rsidR="00456391" w:rsidRPr="00C02A11" w:rsidRDefault="00456391" w:rsidP="00C65C96">
            <w:pPr>
              <w:spacing w:after="0" w:line="240" w:lineRule="auto"/>
              <w:jc w:val="center"/>
              <w:rPr>
                <w:rFonts w:ascii="Verdana" w:hAnsi="Verdana" w:cs="Arial"/>
                <w:b/>
                <w:color w:val="000000"/>
                <w:sz w:val="20"/>
                <w:szCs w:val="20"/>
              </w:rPr>
            </w:pPr>
            <w:r w:rsidRPr="00C02A11">
              <w:rPr>
                <w:rFonts w:ascii="Verdana" w:hAnsi="Verdana" w:cs="Arial"/>
                <w:b/>
                <w:color w:val="000000"/>
                <w:sz w:val="20"/>
                <w:szCs w:val="20"/>
              </w:rPr>
              <w:t>VALOR</w:t>
            </w:r>
          </w:p>
        </w:tc>
      </w:tr>
      <w:tr w:rsidR="00456391" w:rsidRPr="00471F75" w14:paraId="07328245" w14:textId="77777777" w:rsidTr="004A34AD">
        <w:trPr>
          <w:jc w:val="center"/>
        </w:trPr>
        <w:tc>
          <w:tcPr>
            <w:tcW w:w="2263" w:type="dxa"/>
            <w:shd w:val="clear" w:color="auto" w:fill="FFFFFF" w:themeFill="background1"/>
            <w:vAlign w:val="center"/>
          </w:tcPr>
          <w:p w14:paraId="130394E0" w14:textId="63090009" w:rsidR="00456391" w:rsidRPr="00C02A11" w:rsidRDefault="00C02A11" w:rsidP="00C65C96">
            <w:pPr>
              <w:spacing w:after="0" w:line="240" w:lineRule="auto"/>
              <w:jc w:val="both"/>
              <w:rPr>
                <w:rFonts w:ascii="Verdana" w:hAnsi="Verdana" w:cs="Arial"/>
                <w:color w:val="000000"/>
                <w:sz w:val="20"/>
                <w:szCs w:val="20"/>
              </w:rPr>
            </w:pPr>
            <w:r w:rsidRPr="00C02A11">
              <w:rPr>
                <w:rFonts w:ascii="Verdana" w:hAnsi="Verdana" w:cs="Arial"/>
                <w:color w:val="000000"/>
                <w:sz w:val="20"/>
                <w:szCs w:val="20"/>
              </w:rPr>
              <w:t>2.1.2.02.02.</w:t>
            </w:r>
            <w:r w:rsidR="00A22F4A">
              <w:rPr>
                <w:rFonts w:ascii="Verdana" w:hAnsi="Verdana" w:cs="Arial"/>
                <w:color w:val="000000"/>
                <w:sz w:val="20"/>
                <w:szCs w:val="20"/>
              </w:rPr>
              <w:t>005.501</w:t>
            </w:r>
          </w:p>
        </w:tc>
        <w:tc>
          <w:tcPr>
            <w:tcW w:w="4400" w:type="dxa"/>
            <w:shd w:val="clear" w:color="auto" w:fill="FFFFFF" w:themeFill="background1"/>
            <w:vAlign w:val="center"/>
          </w:tcPr>
          <w:p w14:paraId="0B731BE3" w14:textId="45CB5CF1" w:rsidR="00456391" w:rsidRPr="00C02A11" w:rsidRDefault="00C02A11" w:rsidP="00C65C96">
            <w:pPr>
              <w:spacing w:after="0" w:line="240" w:lineRule="auto"/>
              <w:jc w:val="center"/>
              <w:rPr>
                <w:rFonts w:ascii="Verdana" w:hAnsi="Verdana" w:cs="Arial"/>
                <w:color w:val="000000"/>
                <w:sz w:val="20"/>
                <w:szCs w:val="20"/>
              </w:rPr>
            </w:pPr>
            <w:r w:rsidRPr="00C02A11">
              <w:rPr>
                <w:rFonts w:ascii="Verdana" w:hAnsi="Verdana" w:cs="Arial"/>
                <w:color w:val="000000"/>
                <w:sz w:val="20"/>
                <w:szCs w:val="20"/>
              </w:rPr>
              <w:t>MANTENIMIENTO SERVICIOS</w:t>
            </w:r>
            <w:r w:rsidR="00A22F4A">
              <w:rPr>
                <w:rFonts w:ascii="Verdana" w:hAnsi="Verdana" w:cs="Arial"/>
                <w:color w:val="000000"/>
                <w:sz w:val="20"/>
                <w:szCs w:val="20"/>
              </w:rPr>
              <w:t xml:space="preserve"> PLANTA FÍSICA</w:t>
            </w:r>
          </w:p>
        </w:tc>
        <w:tc>
          <w:tcPr>
            <w:tcW w:w="2121" w:type="dxa"/>
            <w:shd w:val="clear" w:color="auto" w:fill="FFFFFF" w:themeFill="background1"/>
            <w:vAlign w:val="center"/>
          </w:tcPr>
          <w:p w14:paraId="5A018404" w14:textId="7E039A44" w:rsidR="00456391" w:rsidRPr="00C02A11" w:rsidRDefault="00C02A11" w:rsidP="00C65C96">
            <w:pPr>
              <w:spacing w:after="0" w:line="240" w:lineRule="auto"/>
              <w:jc w:val="center"/>
              <w:rPr>
                <w:rFonts w:ascii="Verdana" w:hAnsi="Verdana" w:cs="Arial"/>
                <w:color w:val="000000"/>
                <w:sz w:val="20"/>
                <w:szCs w:val="20"/>
              </w:rPr>
            </w:pPr>
            <w:r w:rsidRPr="00C02A11">
              <w:rPr>
                <w:rFonts w:ascii="Verdana" w:hAnsi="Verdana" w:cs="Arial"/>
                <w:color w:val="000000"/>
                <w:sz w:val="20"/>
                <w:szCs w:val="20"/>
              </w:rPr>
              <w:t>$</w:t>
            </w:r>
            <w:r w:rsidR="008A254B">
              <w:rPr>
                <w:rFonts w:ascii="Verdana" w:hAnsi="Verdana" w:cs="Arial"/>
                <w:color w:val="000000"/>
                <w:sz w:val="20"/>
                <w:szCs w:val="20"/>
              </w:rPr>
              <w:t>35.189.049</w:t>
            </w:r>
          </w:p>
        </w:tc>
      </w:tr>
    </w:tbl>
    <w:p w14:paraId="2D140BEA" w14:textId="77777777" w:rsidR="00D91983" w:rsidRDefault="00D91983" w:rsidP="00C65C96">
      <w:pPr>
        <w:spacing w:after="0" w:line="240" w:lineRule="auto"/>
        <w:jc w:val="both"/>
        <w:rPr>
          <w:rFonts w:ascii="Verdana" w:eastAsia="Times New Roman" w:hAnsi="Verdana" w:cs="Arial"/>
          <w:lang w:eastAsia="es-ES"/>
        </w:rPr>
      </w:pPr>
    </w:p>
    <w:p w14:paraId="5CE1FA32" w14:textId="77777777" w:rsidR="00A22F4A" w:rsidRDefault="00A22F4A" w:rsidP="00C65C96">
      <w:pPr>
        <w:spacing w:after="0" w:line="240" w:lineRule="auto"/>
        <w:jc w:val="both"/>
        <w:rPr>
          <w:rFonts w:ascii="Verdana" w:eastAsia="Times New Roman" w:hAnsi="Verdana" w:cs="Arial"/>
          <w:lang w:eastAsia="es-ES"/>
        </w:rPr>
      </w:pPr>
    </w:p>
    <w:p w14:paraId="40AB2C96" w14:textId="77777777" w:rsidR="00A22F4A" w:rsidRDefault="00A22F4A" w:rsidP="00C65C96">
      <w:pPr>
        <w:spacing w:after="0" w:line="240" w:lineRule="auto"/>
        <w:jc w:val="both"/>
        <w:rPr>
          <w:rFonts w:ascii="Verdana" w:eastAsia="Times New Roman" w:hAnsi="Verdana" w:cs="Arial"/>
          <w:lang w:eastAsia="es-ES"/>
        </w:rPr>
      </w:pPr>
    </w:p>
    <w:p w14:paraId="2E3A6AB5" w14:textId="77777777" w:rsidR="00A22F4A" w:rsidRPr="00E31871" w:rsidRDefault="00A22F4A" w:rsidP="00C65C96">
      <w:pPr>
        <w:spacing w:after="0" w:line="240" w:lineRule="auto"/>
        <w:jc w:val="both"/>
        <w:rPr>
          <w:rFonts w:ascii="Verdana" w:eastAsia="Times New Roman" w:hAnsi="Verdana" w:cs="Arial"/>
          <w:lang w:eastAsia="es-ES"/>
        </w:rPr>
      </w:pPr>
    </w:p>
    <w:p w14:paraId="7519D3F7" w14:textId="4D98EFD7"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bCs/>
          <w:lang w:val="es-ES" w:eastAsia="es-ES"/>
        </w:rPr>
        <w:t>DU</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 xml:space="preserve">N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1"/>
          <w:lang w:val="es-ES" w:eastAsia="es-ES"/>
        </w:rPr>
        <w:t>E</w:t>
      </w:r>
      <w:r w:rsidRPr="00E31871">
        <w:rPr>
          <w:rFonts w:ascii="Verdana" w:eastAsia="Times New Roman" w:hAnsi="Verdana" w:cs="Arial"/>
          <w:b/>
          <w:bCs/>
          <w:spacing w:val="2"/>
          <w:lang w:val="es-ES" w:eastAsia="es-ES"/>
        </w:rPr>
        <w:t>J</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CUC</w:t>
      </w:r>
      <w:r w:rsidRPr="00E31871">
        <w:rPr>
          <w:rFonts w:ascii="Verdana" w:eastAsia="Times New Roman" w:hAnsi="Verdana" w:cs="Arial"/>
          <w:b/>
          <w:bCs/>
          <w:spacing w:val="3"/>
          <w:lang w:val="es-ES" w:eastAsia="es-ES"/>
        </w:rPr>
        <w:t>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1946A61F"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eastAsia="es-ES"/>
        </w:rPr>
      </w:pPr>
    </w:p>
    <w:p w14:paraId="7AE5A144" w14:textId="4622FC85" w:rsidR="00D91983" w:rsidRPr="00E31871" w:rsidRDefault="00D91983" w:rsidP="00C65C96">
      <w:p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 xml:space="preserve">El plazo oficial para la ejecución del contrato será de </w:t>
      </w:r>
      <w:r w:rsidR="00172DA8">
        <w:rPr>
          <w:rFonts w:ascii="Verdana" w:eastAsia="Times New Roman" w:hAnsi="Verdana" w:cs="Arial"/>
          <w:lang w:val="es-ES" w:eastAsia="es-ES"/>
        </w:rPr>
        <w:t xml:space="preserve">CIENTO SETENTA Y </w:t>
      </w:r>
      <w:r w:rsidR="00286F5F">
        <w:rPr>
          <w:rFonts w:ascii="Verdana" w:eastAsia="Times New Roman" w:hAnsi="Verdana" w:cs="Arial"/>
          <w:lang w:val="es-ES" w:eastAsia="es-ES"/>
        </w:rPr>
        <w:t>NUEVE</w:t>
      </w:r>
      <w:r w:rsidR="00172DA8">
        <w:rPr>
          <w:rFonts w:ascii="Verdana" w:eastAsia="Times New Roman" w:hAnsi="Verdana" w:cs="Arial"/>
          <w:lang w:val="es-ES" w:eastAsia="es-ES"/>
        </w:rPr>
        <w:t xml:space="preserve"> (17</w:t>
      </w:r>
      <w:r w:rsidR="00A3226E">
        <w:rPr>
          <w:rFonts w:ascii="Verdana" w:eastAsia="Times New Roman" w:hAnsi="Verdana" w:cs="Arial"/>
          <w:lang w:val="es-ES" w:eastAsia="es-ES"/>
        </w:rPr>
        <w:t>9</w:t>
      </w:r>
      <w:r w:rsidR="00172DA8">
        <w:rPr>
          <w:rFonts w:ascii="Verdana" w:eastAsia="Times New Roman" w:hAnsi="Verdana" w:cs="Arial"/>
          <w:lang w:val="es-ES" w:eastAsia="es-ES"/>
        </w:rPr>
        <w:t>)</w:t>
      </w:r>
      <w:r w:rsidRPr="00E31871">
        <w:rPr>
          <w:rFonts w:ascii="Verdana" w:eastAsia="Times New Roman" w:hAnsi="Verdana" w:cs="Arial"/>
          <w:lang w:val="es-ES" w:eastAsia="es-ES"/>
        </w:rPr>
        <w:t xml:space="preserve"> </w:t>
      </w:r>
      <w:r w:rsidR="00172DA8" w:rsidRPr="00E31871">
        <w:rPr>
          <w:rFonts w:ascii="Verdana" w:eastAsia="Times New Roman" w:hAnsi="Verdana" w:cs="Arial"/>
          <w:lang w:val="es-ES" w:eastAsia="es-ES"/>
        </w:rPr>
        <w:t>DÍAS</w:t>
      </w:r>
      <w:r w:rsidRPr="00E31871">
        <w:rPr>
          <w:rFonts w:ascii="Verdana" w:eastAsia="Times New Roman" w:hAnsi="Verdana" w:cs="Arial"/>
          <w:lang w:val="es-ES" w:eastAsia="es-ES"/>
        </w:rPr>
        <w:t xml:space="preserve"> </w:t>
      </w:r>
      <w:r w:rsidR="00456391">
        <w:rPr>
          <w:rFonts w:ascii="Verdana" w:eastAsia="Times New Roman" w:hAnsi="Verdana" w:cs="Arial"/>
          <w:lang w:val="es-ES" w:eastAsia="es-ES"/>
        </w:rPr>
        <w:t xml:space="preserve">CALENDARIO </w:t>
      </w:r>
      <w:r w:rsidR="00A22F4A">
        <w:rPr>
          <w:rFonts w:ascii="Verdana" w:eastAsia="Times New Roman" w:hAnsi="Verdana" w:cs="Arial"/>
          <w:lang w:val="es-ES" w:eastAsia="es-ES"/>
        </w:rPr>
        <w:t>sin exceder el 31 de diciembre de 202</w:t>
      </w:r>
      <w:r w:rsidR="008A254B">
        <w:rPr>
          <w:rFonts w:ascii="Verdana" w:eastAsia="Times New Roman" w:hAnsi="Verdana" w:cs="Arial"/>
          <w:lang w:val="es-ES" w:eastAsia="es-ES"/>
        </w:rPr>
        <w:t>6</w:t>
      </w:r>
      <w:r w:rsidR="00A22F4A">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y se inicia a partir de la fecha que se indique en el Acta de Inicio, la cual será suscrita entre la </w:t>
      </w:r>
      <w:r w:rsidR="000B7530">
        <w:rPr>
          <w:rFonts w:ascii="Verdana" w:eastAsia="Times New Roman" w:hAnsi="Verdana" w:cs="Arial"/>
          <w:lang w:val="es-ES" w:eastAsia="es-ES"/>
        </w:rPr>
        <w:t>ESE</w:t>
      </w:r>
      <w:r w:rsidRPr="00E31871">
        <w:rPr>
          <w:rFonts w:ascii="Verdana" w:eastAsia="Times New Roman" w:hAnsi="Verdana" w:cs="Arial"/>
          <w:lang w:val="es-ES" w:eastAsia="es-ES"/>
        </w:rPr>
        <w:t xml:space="preserve">, el Contratista y la supervisión que se designe. </w:t>
      </w:r>
    </w:p>
    <w:p w14:paraId="56689554"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744C93C3" w14:textId="50263E1A"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172EBB">
        <w:rPr>
          <w:rFonts w:ascii="Verdana" w:eastAsia="Times New Roman" w:hAnsi="Verdana" w:cs="Arial"/>
          <w:b/>
          <w:bCs/>
          <w:lang w:val="es-ES" w:eastAsia="es-ES"/>
        </w:rPr>
        <w:t xml:space="preserve">LUGAR </w:t>
      </w:r>
      <w:r w:rsidRPr="00E31871">
        <w:rPr>
          <w:rFonts w:ascii="Verdana" w:eastAsia="Times New Roman" w:hAnsi="Verdana" w:cs="Arial"/>
          <w:b/>
          <w:bCs/>
          <w:lang w:val="es-ES" w:eastAsia="es-ES"/>
        </w:rPr>
        <w:t xml:space="preserve">DE </w:t>
      </w:r>
      <w:r w:rsidRPr="00172EBB">
        <w:rPr>
          <w:rFonts w:ascii="Verdana" w:eastAsia="Times New Roman" w:hAnsi="Verdana" w:cs="Arial"/>
          <w:b/>
          <w:bCs/>
          <w:lang w:val="es-ES" w:eastAsia="es-ES"/>
        </w:rPr>
        <w:t>EJE</w:t>
      </w:r>
      <w:r w:rsidRPr="00E31871">
        <w:rPr>
          <w:rFonts w:ascii="Verdana" w:eastAsia="Times New Roman" w:hAnsi="Verdana" w:cs="Arial"/>
          <w:b/>
          <w:bCs/>
          <w:lang w:val="es-ES" w:eastAsia="es-ES"/>
        </w:rPr>
        <w:t>CU</w:t>
      </w:r>
      <w:r w:rsidRPr="00172EBB">
        <w:rPr>
          <w:rFonts w:ascii="Verdana" w:eastAsia="Times New Roman" w:hAnsi="Verdana" w:cs="Arial"/>
          <w:b/>
          <w:bCs/>
          <w:lang w:val="es-ES" w:eastAsia="es-ES"/>
        </w:rPr>
        <w:t>C</w:t>
      </w:r>
      <w:r w:rsidRPr="00E31871">
        <w:rPr>
          <w:rFonts w:ascii="Verdana" w:eastAsia="Times New Roman" w:hAnsi="Verdana" w:cs="Arial"/>
          <w:b/>
          <w:bCs/>
          <w:lang w:val="es-ES" w:eastAsia="es-ES"/>
        </w:rPr>
        <w:t>I</w:t>
      </w:r>
      <w:r w:rsidRPr="00172EBB">
        <w:rPr>
          <w:rFonts w:ascii="Verdana" w:eastAsia="Times New Roman" w:hAnsi="Verdana" w:cs="Arial"/>
          <w:b/>
          <w:bCs/>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38CD8884"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FFB005A" w14:textId="796E5366"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lang w:val="es-ES" w:eastAsia="es-ES"/>
        </w:rPr>
      </w:pPr>
      <w:r w:rsidRPr="00E31871">
        <w:rPr>
          <w:rFonts w:ascii="Verdana" w:eastAsia="Times New Roman" w:hAnsi="Verdana" w:cs="Arial"/>
          <w:spacing w:val="-1"/>
          <w:lang w:val="es-ES" w:eastAsia="es-ES"/>
        </w:rPr>
        <w:t xml:space="preserve">El lugar de ejecución del contrato será en la ESE </w:t>
      </w:r>
      <w:r w:rsidRPr="00E31871">
        <w:rPr>
          <w:rFonts w:ascii="Verdana" w:eastAsia="Times New Roman" w:hAnsi="Verdana" w:cs="Arial"/>
          <w:lang w:val="es-ES" w:eastAsia="es-ES"/>
        </w:rPr>
        <w:t>Hospital Marco Fidel Suárez</w:t>
      </w:r>
      <w:r w:rsidR="00202F31">
        <w:rPr>
          <w:rFonts w:ascii="Verdana" w:eastAsia="Times New Roman" w:hAnsi="Verdana" w:cs="Arial"/>
          <w:lang w:val="es-ES" w:eastAsia="es-ES"/>
        </w:rPr>
        <w:t>.</w:t>
      </w:r>
    </w:p>
    <w:p w14:paraId="1B4952B7"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6F6FE09" w14:textId="0CB4F604"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ANÁLISIS QUE SUSTENTA LA EXIGENCIA DE LOS MECANISMOS DE COBERTURA QUE GARANTIZAN LAS OBLIGACIONES SURGIDAS CON OCASIÓN DEL CONTRATO A CELEBRAR.</w:t>
      </w:r>
    </w:p>
    <w:p w14:paraId="2C7C8B05"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40EDF9EF" w14:textId="1F8DE0B3" w:rsidR="00D91983" w:rsidRPr="00E31871" w:rsidRDefault="00C65C96" w:rsidP="00C65C96">
      <w:pPr>
        <w:widowControl w:val="0"/>
        <w:autoSpaceDE w:val="0"/>
        <w:autoSpaceDN w:val="0"/>
        <w:adjustRightInd w:val="0"/>
        <w:spacing w:after="0" w:line="240" w:lineRule="auto"/>
        <w:ind w:right="-93"/>
        <w:jc w:val="both"/>
        <w:rPr>
          <w:rFonts w:ascii="Verdana" w:eastAsia="Times New Roman" w:hAnsi="Verdana" w:cs="Arial"/>
          <w:lang w:val="es-ES" w:eastAsia="es-ES"/>
        </w:rPr>
      </w:pPr>
      <w:bookmarkStart w:id="11" w:name="_Hlk51241243"/>
      <w:r>
        <w:rPr>
          <w:rFonts w:ascii="Verdana" w:eastAsia="MS Mincho" w:hAnsi="Verdana" w:cs="Arial"/>
        </w:rPr>
        <w:t xml:space="preserve">En virtud de lo previsto en el numeral 4.2.7 del capítulo IV del Manual de Contratacion adoptado por la Resolución No. </w:t>
      </w:r>
      <w:r w:rsidR="00AD158E">
        <w:rPr>
          <w:rFonts w:ascii="Verdana" w:eastAsia="MS Mincho" w:hAnsi="Verdana" w:cs="Arial"/>
        </w:rPr>
        <w:t>766 de 2025</w:t>
      </w:r>
      <w:r>
        <w:rPr>
          <w:rFonts w:ascii="Verdana" w:eastAsia="MS Mincho" w:hAnsi="Verdana" w:cs="Arial"/>
        </w:rPr>
        <w:t>, atendiendo a la naturaleza del riesgo vinculado con el presente contrato se exigirá que el Contratista d</w:t>
      </w:r>
      <w:r>
        <w:rPr>
          <w:rFonts w:ascii="Verdana" w:eastAsia="Times New Roman" w:hAnsi="Verdana" w:cs="Arial"/>
          <w:lang w:val="es-ES" w:eastAsia="es-ES"/>
        </w:rPr>
        <w:t xml:space="preserve">entro de los Cinco (5) días siguientes a la suscripción del Contrato,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Pr>
          <w:rFonts w:ascii="Verdana" w:eastAsia="Times New Roman" w:hAnsi="Verdana" w:cs="Arial"/>
          <w:lang w:val="es-ES" w:eastAsia="es-ES"/>
        </w:rPr>
        <w:t>Nit</w:t>
      </w:r>
      <w:proofErr w:type="spellEnd"/>
      <w:r>
        <w:rPr>
          <w:rFonts w:ascii="Verdana" w:eastAsia="Times New Roman" w:hAnsi="Verdana" w:cs="Arial"/>
          <w:lang w:val="es-ES" w:eastAsia="es-ES"/>
        </w:rPr>
        <w:t>. 890.985.703 - 5 y como afianzado el Contratista, previo el cumplimiento de requisitos allí previstos</w:t>
      </w:r>
      <w:bookmarkEnd w:id="11"/>
      <w:r>
        <w:rPr>
          <w:rFonts w:ascii="Verdana" w:eastAsia="Times New Roman" w:hAnsi="Verdana" w:cs="Arial"/>
          <w:lang w:val="es-ES" w:eastAsia="es-ES"/>
        </w:rPr>
        <w:t>.</w:t>
      </w:r>
    </w:p>
    <w:p w14:paraId="049A2BBB" w14:textId="77777777" w:rsidR="00D91983" w:rsidRPr="00E31871" w:rsidRDefault="00D91983" w:rsidP="00C65C96">
      <w:pPr>
        <w:widowControl w:val="0"/>
        <w:autoSpaceDE w:val="0"/>
        <w:autoSpaceDN w:val="0"/>
        <w:adjustRightInd w:val="0"/>
        <w:spacing w:after="0" w:line="240" w:lineRule="auto"/>
        <w:ind w:left="122" w:right="-93"/>
        <w:jc w:val="both"/>
        <w:rPr>
          <w:rFonts w:ascii="Verdana" w:eastAsia="Times New Roman" w:hAnsi="Verdana" w:cs="Arial"/>
          <w:lang w:val="es-ES" w:eastAsia="es-ES"/>
        </w:rPr>
      </w:pPr>
    </w:p>
    <w:p w14:paraId="298C599C" w14:textId="3748FA5B" w:rsidR="00D91983" w:rsidRPr="00E31871" w:rsidRDefault="00D91983" w:rsidP="00C65C96">
      <w:pPr>
        <w:pStyle w:val="Prrafodelista"/>
        <w:widowControl w:val="0"/>
        <w:numPr>
          <w:ilvl w:val="1"/>
          <w:numId w:val="33"/>
        </w:numPr>
        <w:autoSpaceDE w:val="0"/>
        <w:autoSpaceDN w:val="0"/>
        <w:adjustRightInd w:val="0"/>
        <w:spacing w:after="0" w:line="240" w:lineRule="auto"/>
        <w:ind w:right="-93"/>
        <w:jc w:val="both"/>
        <w:rPr>
          <w:rFonts w:ascii="Verdana" w:eastAsia="Times New Roman" w:hAnsi="Verdana" w:cs="Arial"/>
          <w:lang w:val="es-ES" w:eastAsia="es-ES"/>
        </w:rPr>
      </w:pPr>
      <w:r w:rsidRPr="00E31871">
        <w:rPr>
          <w:rFonts w:ascii="Verdana" w:eastAsia="Times New Roman" w:hAnsi="Verdana" w:cs="Arial"/>
          <w:b/>
          <w:bCs/>
          <w:lang w:val="es-ES" w:eastAsia="es-ES"/>
        </w:rPr>
        <w:t>C</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SE</w:t>
      </w:r>
      <w:r w:rsidRPr="00E31871">
        <w:rPr>
          <w:rFonts w:ascii="Verdana" w:eastAsia="Times New Roman" w:hAnsi="Verdana" w:cs="Arial"/>
          <w:b/>
          <w:bCs/>
          <w:lang w:val="es-ES" w:eastAsia="es-ES"/>
        </w:rPr>
        <w:t xml:space="preserve">S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5"/>
          <w:lang w:val="es-ES" w:eastAsia="es-ES"/>
        </w:rPr>
        <w:t>G</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4"/>
          <w:lang w:val="es-ES" w:eastAsia="es-ES"/>
        </w:rPr>
        <w:t>Í</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S</w:t>
      </w:r>
    </w:p>
    <w:p w14:paraId="085683C0"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75EB3C06" w14:textId="77777777" w:rsidR="0002552B"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 xml:space="preserve">Contrato de seguro contenido en una póliza. </w:t>
      </w:r>
    </w:p>
    <w:p w14:paraId="212A8041" w14:textId="77777777" w:rsidR="0002552B"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 xml:space="preserve">Patrimonio autónomo. </w:t>
      </w:r>
    </w:p>
    <w:p w14:paraId="07283154" w14:textId="60686D00" w:rsidR="00D91983"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Garantía Bancaria.</w:t>
      </w:r>
    </w:p>
    <w:p w14:paraId="2BF918B7" w14:textId="77777777" w:rsidR="00D91983" w:rsidRPr="00E31871" w:rsidRDefault="00D91983" w:rsidP="00C65C96">
      <w:pPr>
        <w:pStyle w:val="Prrafodelista"/>
        <w:spacing w:after="0" w:line="240" w:lineRule="auto"/>
        <w:rPr>
          <w:rFonts w:ascii="Verdana" w:eastAsia="Times New Roman" w:hAnsi="Verdana" w:cs="Arial"/>
          <w:lang w:val="es-ES"/>
        </w:rPr>
      </w:pPr>
    </w:p>
    <w:p w14:paraId="0E35FCF9" w14:textId="4352DA3C" w:rsidR="00D91983" w:rsidRPr="00E31871" w:rsidRDefault="00D91983" w:rsidP="00C65C96">
      <w:pPr>
        <w:pStyle w:val="Prrafodelista"/>
        <w:widowControl w:val="0"/>
        <w:numPr>
          <w:ilvl w:val="1"/>
          <w:numId w:val="33"/>
        </w:numPr>
        <w:autoSpaceDE w:val="0"/>
        <w:autoSpaceDN w:val="0"/>
        <w:adjustRightInd w:val="0"/>
        <w:spacing w:after="0" w:line="240" w:lineRule="auto"/>
        <w:ind w:right="71"/>
        <w:jc w:val="both"/>
        <w:rPr>
          <w:rFonts w:ascii="Verdana" w:eastAsia="Times New Roman" w:hAnsi="Verdana" w:cs="Arial"/>
          <w:lang w:val="es-ES" w:eastAsia="es-ES"/>
        </w:rPr>
      </w:pPr>
      <w:r w:rsidRPr="00E31871">
        <w:rPr>
          <w:rFonts w:ascii="Verdana" w:eastAsia="Times New Roman" w:hAnsi="Verdana" w:cs="Arial"/>
          <w:b/>
          <w:lang w:val="es-ES" w:eastAsia="es-ES"/>
        </w:rPr>
        <w:t>EXCLUSIONES</w:t>
      </w:r>
    </w:p>
    <w:p w14:paraId="4836A3CA" w14:textId="77777777" w:rsidR="00D91983" w:rsidRPr="00E31871" w:rsidRDefault="00D91983" w:rsidP="00C65C96">
      <w:pPr>
        <w:autoSpaceDE w:val="0"/>
        <w:autoSpaceDN w:val="0"/>
        <w:adjustRightInd w:val="0"/>
        <w:spacing w:after="0" w:line="240" w:lineRule="auto"/>
        <w:rPr>
          <w:rFonts w:ascii="Verdana" w:eastAsia="Times New Roman" w:hAnsi="Verdana" w:cs="Arial"/>
          <w:lang w:val="es-ES" w:eastAsia="es-ES"/>
        </w:rPr>
      </w:pPr>
    </w:p>
    <w:p w14:paraId="73365339" w14:textId="77777777" w:rsidR="00D91983" w:rsidRPr="00E31871" w:rsidRDefault="00D91983" w:rsidP="00C65C96">
      <w:pPr>
        <w:spacing w:after="0" w:line="240" w:lineRule="auto"/>
        <w:jc w:val="both"/>
        <w:rPr>
          <w:rFonts w:ascii="Verdana" w:eastAsia="Times New Roman" w:hAnsi="Verdana" w:cs="Arial"/>
          <w:lang w:val="es-ES"/>
        </w:rPr>
      </w:pPr>
      <w:r w:rsidRPr="00E31871">
        <w:rPr>
          <w:rFonts w:ascii="Verdana" w:eastAsia="Times New Roman" w:hAnsi="Verdana" w:cs="Arial"/>
          <w:lang w:val="es-ES"/>
        </w:rPr>
        <w:t>La Entidad Estatal solamente admitirá las siguientes exclu</w:t>
      </w:r>
      <w:r w:rsidRPr="00E31871">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E31871" w:rsidRDefault="00D91983" w:rsidP="00C65C96">
      <w:pPr>
        <w:spacing w:after="0" w:line="240" w:lineRule="auto"/>
        <w:jc w:val="both"/>
        <w:rPr>
          <w:rFonts w:ascii="Verdana" w:eastAsia="Times New Roman" w:hAnsi="Verdana" w:cs="Arial"/>
          <w:lang w:val="es-ES"/>
        </w:rPr>
      </w:pPr>
    </w:p>
    <w:p w14:paraId="7CEE9D9A"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Causa extraña, esto es la fuerza mayor o caso fortuito, el hecho de un tercero o la culpa exclusiva de la víctima. </w:t>
      </w:r>
    </w:p>
    <w:p w14:paraId="5B98C5F5"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lastRenderedPageBreak/>
        <w:t xml:space="preserve">Uso indebido o inadecuado o falta de mantenimiento preventivo al que está obligada la Entidad Estatal. </w:t>
      </w:r>
    </w:p>
    <w:p w14:paraId="3857CFEC" w14:textId="24741D14" w:rsidR="00D91983"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Pr="00E31871" w:rsidRDefault="00D91983" w:rsidP="00C65C96">
      <w:pPr>
        <w:pStyle w:val="Prrafodelista"/>
        <w:spacing w:after="0" w:line="240" w:lineRule="auto"/>
        <w:jc w:val="both"/>
        <w:rPr>
          <w:rFonts w:ascii="Verdana" w:eastAsia="Times New Roman" w:hAnsi="Verdana" w:cs="Arial"/>
          <w:lang w:val="es-ES"/>
        </w:rPr>
      </w:pPr>
    </w:p>
    <w:p w14:paraId="25DA57F9" w14:textId="0AE3166E" w:rsidR="00D91983" w:rsidRPr="00E31871" w:rsidRDefault="00D91983" w:rsidP="00C65C96">
      <w:pPr>
        <w:pStyle w:val="Prrafodelista"/>
        <w:numPr>
          <w:ilvl w:val="1"/>
          <w:numId w:val="36"/>
        </w:numPr>
        <w:autoSpaceDE w:val="0"/>
        <w:autoSpaceDN w:val="0"/>
        <w:adjustRightInd w:val="0"/>
        <w:spacing w:after="0" w:line="240" w:lineRule="auto"/>
        <w:rPr>
          <w:rFonts w:ascii="Verdana" w:eastAsia="Times New Roman" w:hAnsi="Verdana" w:cs="Arial"/>
          <w:b/>
          <w:lang w:val="es-ES" w:eastAsia="es-ES"/>
        </w:rPr>
      </w:pPr>
      <w:r w:rsidRPr="00E31871">
        <w:rPr>
          <w:rFonts w:ascii="Verdana" w:eastAsia="Times New Roman" w:hAnsi="Verdana" w:cs="Arial"/>
          <w:b/>
          <w:lang w:val="es-ES" w:eastAsia="es-ES"/>
        </w:rPr>
        <w:t>INAPLICABILIDAD DE LA CLÁUSULA DE PROPORCIONALIDAD.</w:t>
      </w:r>
    </w:p>
    <w:p w14:paraId="0927B7EB"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rPr>
      </w:pPr>
    </w:p>
    <w:p w14:paraId="446DAEAB" w14:textId="6D1992F5" w:rsidR="00D91983" w:rsidRPr="00E31871" w:rsidRDefault="00D91983" w:rsidP="00C65C96">
      <w:pPr>
        <w:autoSpaceDE w:val="0"/>
        <w:autoSpaceDN w:val="0"/>
        <w:adjustRightInd w:val="0"/>
        <w:spacing w:after="0" w:line="240" w:lineRule="auto"/>
        <w:jc w:val="both"/>
        <w:rPr>
          <w:rFonts w:ascii="Verdana" w:eastAsia="Times New Roman" w:hAnsi="Verdana" w:cs="Arial"/>
          <w:lang w:val="es-ES"/>
        </w:rPr>
      </w:pPr>
      <w:r w:rsidRPr="00E3187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E31871" w:rsidRDefault="00D91983" w:rsidP="00C65C96">
      <w:pPr>
        <w:autoSpaceDE w:val="0"/>
        <w:autoSpaceDN w:val="0"/>
        <w:adjustRightInd w:val="0"/>
        <w:spacing w:after="0" w:line="240" w:lineRule="auto"/>
        <w:rPr>
          <w:rFonts w:ascii="Verdana" w:eastAsia="Times New Roman" w:hAnsi="Verdana" w:cs="Arial"/>
          <w:lang w:eastAsia="es-ES"/>
        </w:rPr>
      </w:pPr>
    </w:p>
    <w:p w14:paraId="3350A691" w14:textId="64D3A6AF" w:rsidR="00D91983" w:rsidRPr="00E31871" w:rsidRDefault="00D91983" w:rsidP="00C65C96">
      <w:pPr>
        <w:pStyle w:val="Prrafodelista"/>
        <w:numPr>
          <w:ilvl w:val="1"/>
          <w:numId w:val="36"/>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GARANTÍA ÚNICA DE CUMPLIMIENTO:</w:t>
      </w:r>
    </w:p>
    <w:p w14:paraId="3812D8DA" w14:textId="77777777" w:rsidR="00D91983" w:rsidRPr="00E31871" w:rsidRDefault="00D91983" w:rsidP="00C65C96">
      <w:pPr>
        <w:spacing w:after="0" w:line="240" w:lineRule="auto"/>
        <w:jc w:val="both"/>
        <w:rPr>
          <w:rFonts w:ascii="Verdana" w:eastAsia="Times New Roman" w:hAnsi="Verdana" w:cs="Arial"/>
          <w:lang w:val="es-ES" w:eastAsia="es-ES"/>
        </w:rPr>
      </w:pPr>
    </w:p>
    <w:p w14:paraId="4615E44F" w14:textId="0C7A87C1" w:rsidR="00D91983" w:rsidRPr="00E31871" w:rsidRDefault="00D91983" w:rsidP="00C65C96">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funcionar en Colombia, figurando como asegurado la ESE</w:t>
      </w:r>
      <w:r w:rsidR="00C65C96">
        <w:rPr>
          <w:rFonts w:ascii="Verdana" w:eastAsia="Times New Roman" w:hAnsi="Verdana" w:cs="Arial"/>
          <w:lang w:val="es-ES" w:eastAsia="es-ES"/>
        </w:rPr>
        <w:t xml:space="preserve"> Hospital Marco Fidel Suá</w:t>
      </w:r>
      <w:r w:rsidRPr="00E31871">
        <w:rPr>
          <w:rFonts w:ascii="Verdana" w:eastAsia="Times New Roman" w:hAnsi="Verdana" w:cs="Arial"/>
          <w:lang w:val="es-ES" w:eastAsia="es-ES"/>
        </w:rPr>
        <w:t>rez</w:t>
      </w:r>
      <w:r w:rsidR="00202F31">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con </w:t>
      </w:r>
      <w:proofErr w:type="spellStart"/>
      <w:r w:rsidRPr="00E31871">
        <w:rPr>
          <w:rFonts w:ascii="Verdana" w:eastAsia="Times New Roman" w:hAnsi="Verdana" w:cs="Arial"/>
          <w:lang w:val="es-ES" w:eastAsia="es-ES"/>
        </w:rPr>
        <w:t>Nit</w:t>
      </w:r>
      <w:proofErr w:type="spellEnd"/>
      <w:r w:rsidRPr="00E31871">
        <w:rPr>
          <w:rFonts w:ascii="Verdana" w:eastAsia="Times New Roman" w:hAnsi="Verdana" w:cs="Arial"/>
          <w:lang w:val="es-ES" w:eastAsia="es-ES"/>
        </w:rPr>
        <w:t xml:space="preserve">. 890.985.703 - 5 y como afianzado el Contratista, previo el cumplimiento de requisitos allí previstos, en todo caso deberá garantizar las siguientes coberturas: </w:t>
      </w:r>
    </w:p>
    <w:p w14:paraId="50E47E9E" w14:textId="77777777" w:rsidR="00D91983" w:rsidRPr="00E31871" w:rsidRDefault="00D91983" w:rsidP="00C65C96">
      <w:pPr>
        <w:spacing w:after="0" w:line="240" w:lineRule="auto"/>
        <w:jc w:val="both"/>
        <w:rPr>
          <w:rFonts w:ascii="Verdana" w:eastAsia="Times New Roman" w:hAnsi="Verdana" w:cs="Arial"/>
          <w:lang w:val="es-ES" w:eastAsia="es-ES"/>
        </w:rPr>
      </w:pPr>
    </w:p>
    <w:p w14:paraId="68DA5E05"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Amparos: </w:t>
      </w:r>
      <w:r w:rsidRPr="00E31871">
        <w:rPr>
          <w:rFonts w:ascii="Verdana" w:eastAsia="Times New Roman" w:hAnsi="Verdana" w:cs="Arial"/>
          <w:b/>
          <w:lang w:val="es-ES" w:eastAsia="es-ES"/>
        </w:rPr>
        <w:tab/>
      </w:r>
    </w:p>
    <w:p w14:paraId="1C55D1DE"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rsidTr="004A34AD">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C65C96">
            <w:pPr>
              <w:pStyle w:val="Prrafodelista"/>
              <w:autoSpaceDE w:val="0"/>
              <w:autoSpaceDN w:val="0"/>
              <w:adjustRightInd w:val="0"/>
              <w:spacing w:after="0" w:line="240" w:lineRule="auto"/>
              <w:ind w:left="405"/>
              <w:rPr>
                <w:rFonts w:ascii="Verdana" w:eastAsiaTheme="minorHAnsi" w:hAnsi="Verdana" w:cs="Arial"/>
                <w:b/>
                <w:sz w:val="20"/>
                <w:szCs w:val="20"/>
                <w:lang w:val="es-CO"/>
              </w:rPr>
            </w:pPr>
            <w:bookmarkStart w:id="12" w:name="_Hlk66951086"/>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0E7A265B"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hideMark/>
          </w:tcPr>
          <w:p w14:paraId="7F1E353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44ED709A"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46B6B75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hideMark/>
          </w:tcPr>
          <w:p w14:paraId="6AA546B8"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6196FC2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0B7530" w:rsidRPr="00955CDB" w14:paraId="7B20A010" w14:textId="77777777" w:rsidTr="004A34AD">
        <w:trPr>
          <w:jc w:val="center"/>
        </w:trPr>
        <w:tc>
          <w:tcPr>
            <w:tcW w:w="2830" w:type="dxa"/>
            <w:tcBorders>
              <w:top w:val="single" w:sz="4" w:space="0" w:color="auto"/>
              <w:left w:val="single" w:sz="4" w:space="0" w:color="auto"/>
              <w:bottom w:val="single" w:sz="4" w:space="0" w:color="auto"/>
              <w:right w:val="single" w:sz="4" w:space="0" w:color="auto"/>
            </w:tcBorders>
            <w:hideMark/>
          </w:tcPr>
          <w:p w14:paraId="753D586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hideMark/>
          </w:tcPr>
          <w:p w14:paraId="4D7543A7"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hideMark/>
          </w:tcPr>
          <w:p w14:paraId="26B14E9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bCs/>
                <w:sz w:val="20"/>
                <w:szCs w:val="20"/>
                <w:lang w:val="es-CO"/>
              </w:rPr>
              <w:t>Deberá tener una vigencia de un (1) año contado a partir del recibo definitivo y puesta en operación de los bienes</w:t>
            </w:r>
          </w:p>
        </w:tc>
        <w:bookmarkEnd w:id="12"/>
      </w:tr>
    </w:tbl>
    <w:p w14:paraId="36BF45CD" w14:textId="434C425B" w:rsidR="00D91983" w:rsidRDefault="00D91983"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2E5A52F" w14:textId="0AB0F912" w:rsidR="00D91983" w:rsidRPr="000B7530" w:rsidRDefault="00D91983" w:rsidP="00C65C96">
      <w:pPr>
        <w:pStyle w:val="Prrafodelista"/>
        <w:widowControl w:val="0"/>
        <w:numPr>
          <w:ilvl w:val="0"/>
          <w:numId w:val="35"/>
        </w:numPr>
        <w:autoSpaceDE w:val="0"/>
        <w:autoSpaceDN w:val="0"/>
        <w:adjustRightInd w:val="0"/>
        <w:spacing w:after="0" w:line="240" w:lineRule="auto"/>
        <w:jc w:val="both"/>
        <w:rPr>
          <w:rFonts w:ascii="Verdana" w:eastAsia="Times New Roman" w:hAnsi="Verdana" w:cs="Arial"/>
          <w:lang w:val="es-ES" w:eastAsia="es-ES"/>
        </w:rPr>
      </w:pPr>
      <w:r w:rsidRPr="000B7530">
        <w:rPr>
          <w:rFonts w:ascii="Verdana" w:eastAsia="Times New Roman" w:hAnsi="Verdana" w:cs="Arial"/>
          <w:b/>
          <w:bCs/>
          <w:lang w:val="es-ES" w:eastAsia="es-ES"/>
        </w:rPr>
        <w:t xml:space="preserve">INDEMNIDAD DE LA ENTIDAD </w:t>
      </w:r>
    </w:p>
    <w:p w14:paraId="1EFEE281"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3442DF4" w14:textId="3B7D19D0"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w:t>
      </w:r>
      <w:r w:rsidRPr="00E31871">
        <w:rPr>
          <w:rFonts w:ascii="Verdana" w:eastAsia="Times New Roman" w:hAnsi="Verdana" w:cs="Arial"/>
          <w:lang w:eastAsia="es-ES"/>
        </w:rPr>
        <w:lastRenderedPageBreak/>
        <w:t xml:space="preserve">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59A3C1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A38DB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723F6EBA" w14:textId="272500CD" w:rsidR="00D91983" w:rsidRPr="00E31871" w:rsidRDefault="00D91983" w:rsidP="00C65C96">
      <w:pPr>
        <w:spacing w:after="0" w:line="240" w:lineRule="auto"/>
        <w:rPr>
          <w:rFonts w:ascii="Verdana" w:eastAsia="Times New Roman" w:hAnsi="Verdana" w:cs="Arial"/>
          <w:lang w:eastAsia="es-ES"/>
        </w:rPr>
      </w:pPr>
      <w:r w:rsidRPr="00E31871">
        <w:rPr>
          <w:rFonts w:ascii="Verdana" w:eastAsia="Times New Roman" w:hAnsi="Verdana" w:cs="Arial"/>
          <w:lang w:eastAsia="es-ES"/>
        </w:rPr>
        <w:t>Bello,</w:t>
      </w:r>
      <w:r w:rsidR="00D71AED">
        <w:rPr>
          <w:rFonts w:ascii="Verdana" w:eastAsia="Times New Roman" w:hAnsi="Verdana" w:cs="Arial"/>
          <w:lang w:eastAsia="es-ES"/>
        </w:rPr>
        <w:t xml:space="preserve"> </w:t>
      </w:r>
      <w:r w:rsidR="00C526FF">
        <w:rPr>
          <w:rFonts w:ascii="Verdana" w:eastAsia="Times New Roman" w:hAnsi="Verdana" w:cs="Arial"/>
          <w:lang w:eastAsia="es-ES"/>
        </w:rPr>
        <w:t>12</w:t>
      </w:r>
      <w:r w:rsidRPr="00E31871">
        <w:rPr>
          <w:rFonts w:ascii="Verdana" w:eastAsia="Times New Roman" w:hAnsi="Verdana" w:cs="Arial"/>
          <w:lang w:eastAsia="es-ES"/>
        </w:rPr>
        <w:t xml:space="preserve"> de </w:t>
      </w:r>
      <w:r w:rsidR="00D71AED">
        <w:rPr>
          <w:rFonts w:ascii="Verdana" w:eastAsia="Times New Roman" w:hAnsi="Verdana" w:cs="Arial"/>
          <w:lang w:eastAsia="es-ES"/>
        </w:rPr>
        <w:t>junio de 202</w:t>
      </w:r>
      <w:r w:rsidR="00C526FF">
        <w:rPr>
          <w:rFonts w:ascii="Verdana" w:eastAsia="Times New Roman" w:hAnsi="Verdana" w:cs="Arial"/>
          <w:lang w:eastAsia="es-ES"/>
        </w:rPr>
        <w:t>6</w:t>
      </w:r>
    </w:p>
    <w:p w14:paraId="0687BF00" w14:textId="07728245" w:rsidR="00D91983" w:rsidRPr="00E31871" w:rsidRDefault="00D91983" w:rsidP="00C65C96">
      <w:pPr>
        <w:spacing w:after="0" w:line="240" w:lineRule="auto"/>
        <w:rPr>
          <w:rFonts w:ascii="Verdana" w:hAnsi="Verdana" w:cs="Arial"/>
          <w:b/>
          <w:bCs/>
        </w:rPr>
      </w:pPr>
    </w:p>
    <w:p w14:paraId="4EFC4764" w14:textId="53B6B394" w:rsidR="00112E8C" w:rsidRDefault="00112E8C" w:rsidP="00C65C96">
      <w:pPr>
        <w:spacing w:after="0" w:line="240" w:lineRule="auto"/>
        <w:rPr>
          <w:rFonts w:ascii="Verdana" w:hAnsi="Verdana" w:cs="Arial"/>
          <w:b/>
          <w:bCs/>
        </w:rPr>
      </w:pPr>
    </w:p>
    <w:p w14:paraId="23142503" w14:textId="56DC9B50" w:rsidR="00C65C96" w:rsidRDefault="00C65C96" w:rsidP="00C65C96">
      <w:pPr>
        <w:spacing w:after="0" w:line="240" w:lineRule="auto"/>
        <w:rPr>
          <w:rFonts w:ascii="Verdana" w:hAnsi="Verdana" w:cs="Arial"/>
          <w:b/>
          <w:bCs/>
        </w:rPr>
      </w:pPr>
    </w:p>
    <w:p w14:paraId="683F20E1" w14:textId="77777777" w:rsidR="00C65C96" w:rsidRPr="00E31871" w:rsidRDefault="00C65C96" w:rsidP="00C65C96">
      <w:pPr>
        <w:spacing w:after="0" w:line="240" w:lineRule="auto"/>
        <w:rPr>
          <w:rFonts w:ascii="Verdana" w:hAnsi="Verdana" w:cs="Arial"/>
          <w:b/>
          <w:bCs/>
        </w:rPr>
      </w:pPr>
    </w:p>
    <w:p w14:paraId="5CF2A005" w14:textId="29439AEA" w:rsidR="00D71AED" w:rsidRPr="009518AE" w:rsidRDefault="00D71AED" w:rsidP="00D71AED">
      <w:pPr>
        <w:spacing w:after="0" w:line="240" w:lineRule="auto"/>
        <w:rPr>
          <w:rFonts w:ascii="Verdana" w:hAnsi="Verdana" w:cs="Arial"/>
          <w:b/>
          <w:bCs/>
        </w:rPr>
      </w:pPr>
      <w:r w:rsidRPr="009518AE">
        <w:rPr>
          <w:rFonts w:ascii="Verdana" w:hAnsi="Verdana" w:cs="Arial"/>
          <w:b/>
          <w:bCs/>
        </w:rPr>
        <w:t xml:space="preserve">DIANA CRISTINA ECHEVERRI </w:t>
      </w:r>
      <w:r w:rsidR="00172DA8" w:rsidRPr="009518AE">
        <w:rPr>
          <w:rFonts w:ascii="Verdana" w:hAnsi="Verdana" w:cs="Arial"/>
          <w:b/>
          <w:bCs/>
        </w:rPr>
        <w:t>PÉREZ</w:t>
      </w:r>
      <w:r w:rsidRPr="009518AE">
        <w:rPr>
          <w:rFonts w:ascii="Verdana" w:hAnsi="Verdana" w:cs="Arial"/>
          <w:b/>
          <w:bCs/>
        </w:rPr>
        <w:t xml:space="preserve"> </w:t>
      </w:r>
    </w:p>
    <w:p w14:paraId="62F1C125" w14:textId="219ACC97" w:rsidR="00D71AED" w:rsidRPr="009518AE" w:rsidRDefault="00D71AED" w:rsidP="00D71AED">
      <w:pPr>
        <w:spacing w:after="0" w:line="240" w:lineRule="auto"/>
      </w:pPr>
      <w:r w:rsidRPr="009518AE">
        <w:rPr>
          <w:rFonts w:ascii="Verdana" w:hAnsi="Verdana" w:cs="Arial"/>
        </w:rPr>
        <w:t xml:space="preserve">Subgerente Administrativo Y Financiero </w:t>
      </w:r>
    </w:p>
    <w:p w14:paraId="22AEF8D9" w14:textId="77777777" w:rsidR="00B44481" w:rsidRPr="00E31871" w:rsidRDefault="00B44481" w:rsidP="00C65C96">
      <w:pPr>
        <w:spacing w:after="0" w:line="240" w:lineRule="auto"/>
      </w:pPr>
    </w:p>
    <w:sectPr w:rsidR="00B44481" w:rsidRPr="00E31871" w:rsidSect="00E31871">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18A3B8" w14:textId="77777777" w:rsidR="00041C29" w:rsidRDefault="00041C29" w:rsidP="000D70A3">
      <w:pPr>
        <w:spacing w:after="0" w:line="240" w:lineRule="auto"/>
      </w:pPr>
      <w:r>
        <w:separator/>
      </w:r>
    </w:p>
  </w:endnote>
  <w:endnote w:type="continuationSeparator" w:id="0">
    <w:p w14:paraId="506B9D59" w14:textId="77777777" w:rsidR="00041C29" w:rsidRDefault="00041C29"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0017D4" w14:textId="77777777" w:rsidR="00041C29" w:rsidRDefault="00041C29" w:rsidP="000D70A3">
      <w:pPr>
        <w:spacing w:after="0" w:line="240" w:lineRule="auto"/>
      </w:pPr>
      <w:r>
        <w:separator/>
      </w:r>
    </w:p>
  </w:footnote>
  <w:footnote w:type="continuationSeparator" w:id="0">
    <w:p w14:paraId="6FBD0A9C" w14:textId="77777777" w:rsidR="00041C29" w:rsidRDefault="00041C29"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2072034252" name="Imagen 2072034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02F3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w:t>
          </w:r>
        </w:p>
        <w:p w14:paraId="154F0003" w14:textId="77777777"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CONTRATO DE PRESTACIÓN DE SERVICIOS</w:t>
          </w:r>
        </w:p>
        <w:p w14:paraId="70023E0D" w14:textId="0D427830" w:rsidR="00202F31" w:rsidRP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73235E">
            <w:rPr>
              <w:rFonts w:ascii="Verdana" w:hAnsi="Verdana" w:cs="Arial"/>
              <w:b/>
              <w:bCs/>
            </w:rPr>
            <w:t xml:space="preserve"> 45</w:t>
          </w:r>
          <w:r w:rsidR="00421FBD">
            <w:rPr>
              <w:rFonts w:ascii="Verdana" w:hAnsi="Verdana" w:cs="Arial"/>
              <w:b/>
              <w:bCs/>
            </w:rPr>
            <w:t>1</w:t>
          </w:r>
          <w:r w:rsidR="0073235E">
            <w:rPr>
              <w:rFonts w:ascii="Verdana" w:hAnsi="Verdana" w:cs="Arial"/>
              <w:b/>
              <w:bCs/>
            </w:rPr>
            <w:t>-2026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DA4EE3">
            <w:rPr>
              <w:rFonts w:ascii="Verdana" w:hAnsi="Verdana" w:cs="Arial"/>
              <w:sz w:val="16"/>
              <w:szCs w:val="16"/>
            </w:rPr>
            <w:t>Febrero</w:t>
          </w:r>
          <w:proofErr w:type="gramEnd"/>
          <w:r w:rsidR="00DA4EE3">
            <w:rPr>
              <w:rFonts w:ascii="Verdana" w:hAnsi="Verdana" w:cs="Arial"/>
              <w:sz w:val="16"/>
              <w:szCs w:val="16"/>
            </w:rPr>
            <w:t xml:space="preserve">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7"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4"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3"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4"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6"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8"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1"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4"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1"/>
  </w:num>
  <w:num w:numId="2" w16cid:durableId="1024556527">
    <w:abstractNumId w:val="20"/>
  </w:num>
  <w:num w:numId="3" w16cid:durableId="1698919724">
    <w:abstractNumId w:val="21"/>
  </w:num>
  <w:num w:numId="4" w16cid:durableId="1014067046">
    <w:abstractNumId w:val="7"/>
  </w:num>
  <w:num w:numId="5" w16cid:durableId="1486822042">
    <w:abstractNumId w:val="17"/>
  </w:num>
  <w:num w:numId="6" w16cid:durableId="1441140204">
    <w:abstractNumId w:val="8"/>
  </w:num>
  <w:num w:numId="7" w16cid:durableId="1861356884">
    <w:abstractNumId w:val="31"/>
  </w:num>
  <w:num w:numId="8" w16cid:durableId="47463500">
    <w:abstractNumId w:val="14"/>
  </w:num>
  <w:num w:numId="9" w16cid:durableId="1946110943">
    <w:abstractNumId w:val="22"/>
  </w:num>
  <w:num w:numId="10" w16cid:durableId="2043045680">
    <w:abstractNumId w:val="12"/>
  </w:num>
  <w:num w:numId="11" w16cid:durableId="409232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19"/>
  </w:num>
  <w:num w:numId="17" w16cid:durableId="1161120063">
    <w:abstractNumId w:val="4"/>
  </w:num>
  <w:num w:numId="18" w16cid:durableId="455758063">
    <w:abstractNumId w:val="33"/>
  </w:num>
  <w:num w:numId="19" w16cid:durableId="436753606">
    <w:abstractNumId w:val="0"/>
  </w:num>
  <w:num w:numId="20" w16cid:durableId="1235166745">
    <w:abstractNumId w:val="18"/>
  </w:num>
  <w:num w:numId="21" w16cid:durableId="1315648889">
    <w:abstractNumId w:val="10"/>
  </w:num>
  <w:num w:numId="22" w16cid:durableId="1813600668">
    <w:abstractNumId w:val="29"/>
  </w:num>
  <w:num w:numId="23" w16cid:durableId="1920171150">
    <w:abstractNumId w:val="1"/>
  </w:num>
  <w:num w:numId="24" w16cid:durableId="805659570">
    <w:abstractNumId w:val="26"/>
  </w:num>
  <w:num w:numId="25" w16cid:durableId="856381610">
    <w:abstractNumId w:val="32"/>
  </w:num>
  <w:num w:numId="26" w16cid:durableId="392965580">
    <w:abstractNumId w:val="9"/>
  </w:num>
  <w:num w:numId="27" w16cid:durableId="746078756">
    <w:abstractNumId w:val="28"/>
  </w:num>
  <w:num w:numId="28" w16cid:durableId="491069978">
    <w:abstractNumId w:val="5"/>
  </w:num>
  <w:num w:numId="29" w16cid:durableId="1594706563">
    <w:abstractNumId w:val="25"/>
  </w:num>
  <w:num w:numId="30" w16cid:durableId="146820944">
    <w:abstractNumId w:val="3"/>
  </w:num>
  <w:num w:numId="31" w16cid:durableId="861749390">
    <w:abstractNumId w:val="30"/>
  </w:num>
  <w:num w:numId="32" w16cid:durableId="1059745229">
    <w:abstractNumId w:val="23"/>
  </w:num>
  <w:num w:numId="33" w16cid:durableId="1813015554">
    <w:abstractNumId w:val="2"/>
  </w:num>
  <w:num w:numId="34" w16cid:durableId="1452045551">
    <w:abstractNumId w:val="27"/>
  </w:num>
  <w:num w:numId="35" w16cid:durableId="729964194">
    <w:abstractNumId w:val="34"/>
  </w:num>
  <w:num w:numId="36" w16cid:durableId="2103597887">
    <w:abstractNumId w:val="16"/>
  </w:num>
  <w:num w:numId="37" w16cid:durableId="15062383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2264E"/>
    <w:rsid w:val="0002552B"/>
    <w:rsid w:val="000308F5"/>
    <w:rsid w:val="0003362B"/>
    <w:rsid w:val="0003798E"/>
    <w:rsid w:val="00041C29"/>
    <w:rsid w:val="00052DB4"/>
    <w:rsid w:val="000530E4"/>
    <w:rsid w:val="000541C8"/>
    <w:rsid w:val="000575B7"/>
    <w:rsid w:val="00061108"/>
    <w:rsid w:val="00061257"/>
    <w:rsid w:val="0006245A"/>
    <w:rsid w:val="0007768A"/>
    <w:rsid w:val="00084D08"/>
    <w:rsid w:val="000B641B"/>
    <w:rsid w:val="000B71A7"/>
    <w:rsid w:val="000B7530"/>
    <w:rsid w:val="000D70A3"/>
    <w:rsid w:val="000E0444"/>
    <w:rsid w:val="000E094A"/>
    <w:rsid w:val="000E4BC3"/>
    <w:rsid w:val="000E7089"/>
    <w:rsid w:val="000F13D3"/>
    <w:rsid w:val="001112A7"/>
    <w:rsid w:val="00112E8C"/>
    <w:rsid w:val="001246E2"/>
    <w:rsid w:val="001247CC"/>
    <w:rsid w:val="00131969"/>
    <w:rsid w:val="00132844"/>
    <w:rsid w:val="00146ADC"/>
    <w:rsid w:val="00151DB9"/>
    <w:rsid w:val="0016150B"/>
    <w:rsid w:val="00172DA8"/>
    <w:rsid w:val="00172EBB"/>
    <w:rsid w:val="00175845"/>
    <w:rsid w:val="00175BB3"/>
    <w:rsid w:val="0018505D"/>
    <w:rsid w:val="001B76AA"/>
    <w:rsid w:val="001C5A33"/>
    <w:rsid w:val="001E0F3F"/>
    <w:rsid w:val="001E4D16"/>
    <w:rsid w:val="001F2FA9"/>
    <w:rsid w:val="00202F31"/>
    <w:rsid w:val="00205D4C"/>
    <w:rsid w:val="00207AE9"/>
    <w:rsid w:val="00212185"/>
    <w:rsid w:val="0023615B"/>
    <w:rsid w:val="00266F95"/>
    <w:rsid w:val="002801CC"/>
    <w:rsid w:val="00286F5F"/>
    <w:rsid w:val="002B3286"/>
    <w:rsid w:val="002B549E"/>
    <w:rsid w:val="002B67BD"/>
    <w:rsid w:val="002E45A5"/>
    <w:rsid w:val="002F3913"/>
    <w:rsid w:val="00305155"/>
    <w:rsid w:val="0030787C"/>
    <w:rsid w:val="00341E42"/>
    <w:rsid w:val="00345FE1"/>
    <w:rsid w:val="00351147"/>
    <w:rsid w:val="00361B90"/>
    <w:rsid w:val="00362797"/>
    <w:rsid w:val="003825DC"/>
    <w:rsid w:val="003836CD"/>
    <w:rsid w:val="00385710"/>
    <w:rsid w:val="00391108"/>
    <w:rsid w:val="00392187"/>
    <w:rsid w:val="003B3FE4"/>
    <w:rsid w:val="003E141D"/>
    <w:rsid w:val="003E6DF0"/>
    <w:rsid w:val="003F4771"/>
    <w:rsid w:val="004176C6"/>
    <w:rsid w:val="00421FBD"/>
    <w:rsid w:val="00426871"/>
    <w:rsid w:val="004374E1"/>
    <w:rsid w:val="00440DBC"/>
    <w:rsid w:val="0044340C"/>
    <w:rsid w:val="00450E01"/>
    <w:rsid w:val="00451F0D"/>
    <w:rsid w:val="00456391"/>
    <w:rsid w:val="00457B1F"/>
    <w:rsid w:val="00464749"/>
    <w:rsid w:val="00474A0A"/>
    <w:rsid w:val="0047613C"/>
    <w:rsid w:val="00486E28"/>
    <w:rsid w:val="004A1F5C"/>
    <w:rsid w:val="004B063E"/>
    <w:rsid w:val="004B46DA"/>
    <w:rsid w:val="004D0FFD"/>
    <w:rsid w:val="004E1A6D"/>
    <w:rsid w:val="004E622F"/>
    <w:rsid w:val="004F2788"/>
    <w:rsid w:val="004F7811"/>
    <w:rsid w:val="00503291"/>
    <w:rsid w:val="00516B81"/>
    <w:rsid w:val="00520053"/>
    <w:rsid w:val="00531440"/>
    <w:rsid w:val="005350DB"/>
    <w:rsid w:val="00537745"/>
    <w:rsid w:val="00537FC1"/>
    <w:rsid w:val="0058227D"/>
    <w:rsid w:val="005840C5"/>
    <w:rsid w:val="005950B7"/>
    <w:rsid w:val="005A329E"/>
    <w:rsid w:val="005D3900"/>
    <w:rsid w:val="005F5C28"/>
    <w:rsid w:val="00600049"/>
    <w:rsid w:val="0064339A"/>
    <w:rsid w:val="00694D4F"/>
    <w:rsid w:val="006B6989"/>
    <w:rsid w:val="006C0BF1"/>
    <w:rsid w:val="006C25F8"/>
    <w:rsid w:val="006C3504"/>
    <w:rsid w:val="006D1C39"/>
    <w:rsid w:val="006E4F20"/>
    <w:rsid w:val="006F4780"/>
    <w:rsid w:val="00703767"/>
    <w:rsid w:val="00703ECD"/>
    <w:rsid w:val="00707033"/>
    <w:rsid w:val="00714FE7"/>
    <w:rsid w:val="00731602"/>
    <w:rsid w:val="0073235E"/>
    <w:rsid w:val="00733CD1"/>
    <w:rsid w:val="00743A13"/>
    <w:rsid w:val="00750438"/>
    <w:rsid w:val="00752212"/>
    <w:rsid w:val="00766E54"/>
    <w:rsid w:val="00774008"/>
    <w:rsid w:val="0078159F"/>
    <w:rsid w:val="00791BF8"/>
    <w:rsid w:val="007A52D4"/>
    <w:rsid w:val="007E1F46"/>
    <w:rsid w:val="007F4C7E"/>
    <w:rsid w:val="00800E84"/>
    <w:rsid w:val="00803794"/>
    <w:rsid w:val="00810101"/>
    <w:rsid w:val="00822A38"/>
    <w:rsid w:val="008311F2"/>
    <w:rsid w:val="00834E47"/>
    <w:rsid w:val="008602CB"/>
    <w:rsid w:val="00862311"/>
    <w:rsid w:val="00886927"/>
    <w:rsid w:val="0089424B"/>
    <w:rsid w:val="008A254B"/>
    <w:rsid w:val="008A348D"/>
    <w:rsid w:val="008B6171"/>
    <w:rsid w:val="008C01D5"/>
    <w:rsid w:val="008C10C6"/>
    <w:rsid w:val="00911200"/>
    <w:rsid w:val="00913113"/>
    <w:rsid w:val="00925E04"/>
    <w:rsid w:val="0093217D"/>
    <w:rsid w:val="009415AD"/>
    <w:rsid w:val="00951F2A"/>
    <w:rsid w:val="0096776D"/>
    <w:rsid w:val="009708BB"/>
    <w:rsid w:val="00973BB6"/>
    <w:rsid w:val="009765E5"/>
    <w:rsid w:val="00976FC5"/>
    <w:rsid w:val="009779CB"/>
    <w:rsid w:val="009A18FC"/>
    <w:rsid w:val="009A4FE1"/>
    <w:rsid w:val="009B64F1"/>
    <w:rsid w:val="009C77E9"/>
    <w:rsid w:val="009D295F"/>
    <w:rsid w:val="009D7E98"/>
    <w:rsid w:val="009E6A14"/>
    <w:rsid w:val="00A079D5"/>
    <w:rsid w:val="00A07BD6"/>
    <w:rsid w:val="00A22F4A"/>
    <w:rsid w:val="00A3226E"/>
    <w:rsid w:val="00A53414"/>
    <w:rsid w:val="00A53A76"/>
    <w:rsid w:val="00A72A20"/>
    <w:rsid w:val="00A80B6B"/>
    <w:rsid w:val="00A8179E"/>
    <w:rsid w:val="00A917CD"/>
    <w:rsid w:val="00A91E88"/>
    <w:rsid w:val="00A97F4D"/>
    <w:rsid w:val="00AD158E"/>
    <w:rsid w:val="00AF24E8"/>
    <w:rsid w:val="00B0003D"/>
    <w:rsid w:val="00B174E3"/>
    <w:rsid w:val="00B242D5"/>
    <w:rsid w:val="00B35561"/>
    <w:rsid w:val="00B40424"/>
    <w:rsid w:val="00B44481"/>
    <w:rsid w:val="00B46B72"/>
    <w:rsid w:val="00B5227B"/>
    <w:rsid w:val="00B576AB"/>
    <w:rsid w:val="00B711A3"/>
    <w:rsid w:val="00B7148B"/>
    <w:rsid w:val="00BB178D"/>
    <w:rsid w:val="00BC2B1F"/>
    <w:rsid w:val="00BE527D"/>
    <w:rsid w:val="00BE5784"/>
    <w:rsid w:val="00C02A11"/>
    <w:rsid w:val="00C12212"/>
    <w:rsid w:val="00C20B6C"/>
    <w:rsid w:val="00C23AD8"/>
    <w:rsid w:val="00C31A78"/>
    <w:rsid w:val="00C31E3D"/>
    <w:rsid w:val="00C34A54"/>
    <w:rsid w:val="00C43DCE"/>
    <w:rsid w:val="00C50B72"/>
    <w:rsid w:val="00C526FF"/>
    <w:rsid w:val="00C53FBE"/>
    <w:rsid w:val="00C56A7F"/>
    <w:rsid w:val="00C65C96"/>
    <w:rsid w:val="00C75065"/>
    <w:rsid w:val="00C80EEB"/>
    <w:rsid w:val="00C92886"/>
    <w:rsid w:val="00C96914"/>
    <w:rsid w:val="00CA1DAA"/>
    <w:rsid w:val="00CC6834"/>
    <w:rsid w:val="00CD51A1"/>
    <w:rsid w:val="00CF7F6A"/>
    <w:rsid w:val="00D1070D"/>
    <w:rsid w:val="00D17DFE"/>
    <w:rsid w:val="00D31578"/>
    <w:rsid w:val="00D34266"/>
    <w:rsid w:val="00D359A9"/>
    <w:rsid w:val="00D54135"/>
    <w:rsid w:val="00D5556F"/>
    <w:rsid w:val="00D62694"/>
    <w:rsid w:val="00D63F31"/>
    <w:rsid w:val="00D663C2"/>
    <w:rsid w:val="00D71AED"/>
    <w:rsid w:val="00D7413C"/>
    <w:rsid w:val="00D759E0"/>
    <w:rsid w:val="00D849A4"/>
    <w:rsid w:val="00D91983"/>
    <w:rsid w:val="00DA2E0B"/>
    <w:rsid w:val="00DA4EE3"/>
    <w:rsid w:val="00DA582C"/>
    <w:rsid w:val="00DB4FA4"/>
    <w:rsid w:val="00DC3663"/>
    <w:rsid w:val="00DE58C0"/>
    <w:rsid w:val="00E00704"/>
    <w:rsid w:val="00E02C68"/>
    <w:rsid w:val="00E03C11"/>
    <w:rsid w:val="00E04C35"/>
    <w:rsid w:val="00E22AEE"/>
    <w:rsid w:val="00E31871"/>
    <w:rsid w:val="00E4411A"/>
    <w:rsid w:val="00E86803"/>
    <w:rsid w:val="00ED1651"/>
    <w:rsid w:val="00ED4AD0"/>
    <w:rsid w:val="00EF7060"/>
    <w:rsid w:val="00EF763E"/>
    <w:rsid w:val="00F104FA"/>
    <w:rsid w:val="00F25A94"/>
    <w:rsid w:val="00F27FE3"/>
    <w:rsid w:val="00F51B84"/>
    <w:rsid w:val="00F76995"/>
    <w:rsid w:val="00FA336A"/>
    <w:rsid w:val="00FA6DBD"/>
    <w:rsid w:val="00FB55EB"/>
    <w:rsid w:val="00FD4B6B"/>
    <w:rsid w:val="00FE67A5"/>
    <w:rsid w:val="00FF263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link w:val="Prrafodelista"/>
    <w:uiPriority w:val="34"/>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semiHidden/>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uiPriority w:val="99"/>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24742699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400904496">
      <w:bodyDiv w:val="1"/>
      <w:marLeft w:val="0"/>
      <w:marRight w:val="0"/>
      <w:marTop w:val="0"/>
      <w:marBottom w:val="0"/>
      <w:divBdr>
        <w:top w:val="none" w:sz="0" w:space="0" w:color="auto"/>
        <w:left w:val="none" w:sz="0" w:space="0" w:color="auto"/>
        <w:bottom w:val="none" w:sz="0" w:space="0" w:color="auto"/>
        <w:right w:val="none" w:sz="0" w:space="0" w:color="auto"/>
      </w:divBdr>
    </w:div>
    <w:div w:id="471099512">
      <w:bodyDiv w:val="1"/>
      <w:marLeft w:val="0"/>
      <w:marRight w:val="0"/>
      <w:marTop w:val="0"/>
      <w:marBottom w:val="0"/>
      <w:divBdr>
        <w:top w:val="none" w:sz="0" w:space="0" w:color="auto"/>
        <w:left w:val="none" w:sz="0" w:space="0" w:color="auto"/>
        <w:bottom w:val="none" w:sz="0" w:space="0" w:color="auto"/>
        <w:right w:val="none" w:sz="0" w:space="0" w:color="auto"/>
      </w:divBdr>
    </w:div>
    <w:div w:id="479277026">
      <w:bodyDiv w:val="1"/>
      <w:marLeft w:val="0"/>
      <w:marRight w:val="0"/>
      <w:marTop w:val="0"/>
      <w:marBottom w:val="0"/>
      <w:divBdr>
        <w:top w:val="none" w:sz="0" w:space="0" w:color="auto"/>
        <w:left w:val="none" w:sz="0" w:space="0" w:color="auto"/>
        <w:bottom w:val="none" w:sz="0" w:space="0" w:color="auto"/>
        <w:right w:val="none" w:sz="0" w:space="0" w:color="auto"/>
      </w:divBdr>
    </w:div>
    <w:div w:id="1111122622">
      <w:bodyDiv w:val="1"/>
      <w:marLeft w:val="0"/>
      <w:marRight w:val="0"/>
      <w:marTop w:val="0"/>
      <w:marBottom w:val="0"/>
      <w:divBdr>
        <w:top w:val="none" w:sz="0" w:space="0" w:color="auto"/>
        <w:left w:val="none" w:sz="0" w:space="0" w:color="auto"/>
        <w:bottom w:val="none" w:sz="0" w:space="0" w:color="auto"/>
        <w:right w:val="none" w:sz="0" w:space="0" w:color="auto"/>
      </w:divBdr>
    </w:div>
    <w:div w:id="1564831411">
      <w:bodyDiv w:val="1"/>
      <w:marLeft w:val="0"/>
      <w:marRight w:val="0"/>
      <w:marTop w:val="0"/>
      <w:marBottom w:val="0"/>
      <w:divBdr>
        <w:top w:val="none" w:sz="0" w:space="0" w:color="auto"/>
        <w:left w:val="none" w:sz="0" w:space="0" w:color="auto"/>
        <w:bottom w:val="none" w:sz="0" w:space="0" w:color="auto"/>
        <w:right w:val="none" w:sz="0" w:space="0" w:color="auto"/>
      </w:divBdr>
    </w:div>
    <w:div w:id="1762339343">
      <w:bodyDiv w:val="1"/>
      <w:marLeft w:val="0"/>
      <w:marRight w:val="0"/>
      <w:marTop w:val="0"/>
      <w:marBottom w:val="0"/>
      <w:divBdr>
        <w:top w:val="none" w:sz="0" w:space="0" w:color="auto"/>
        <w:left w:val="none" w:sz="0" w:space="0" w:color="auto"/>
        <w:bottom w:val="none" w:sz="0" w:space="0" w:color="auto"/>
        <w:right w:val="none" w:sz="0" w:space="0" w:color="auto"/>
      </w:divBdr>
    </w:div>
    <w:div w:id="199714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25</Pages>
  <Words>4923</Words>
  <Characters>27080</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Contratacion</cp:lastModifiedBy>
  <cp:revision>6</cp:revision>
  <cp:lastPrinted>2020-09-21T15:50:00Z</cp:lastPrinted>
  <dcterms:created xsi:type="dcterms:W3CDTF">2026-07-06T20:36:00Z</dcterms:created>
  <dcterms:modified xsi:type="dcterms:W3CDTF">2026-07-08T12:23:00Z</dcterms:modified>
</cp:coreProperties>
</file>